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B2DF8">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textAlignment w:val="auto"/>
        <w:outlineLvl w:val="9"/>
        <w:rPr>
          <w:rFonts w:hint="default" w:ascii="Times New Roman" w:hAnsi="Times New Roman" w:eastAsia="楷体_GB2312" w:cs="Times New Roman"/>
          <w:color w:val="000000"/>
          <w:spacing w:val="7"/>
          <w:sz w:val="32"/>
          <w:szCs w:val="32"/>
          <w:lang w:val="en-US" w:eastAsia="zh-CN" w:bidi="ar"/>
        </w:rPr>
      </w:pPr>
      <w:bookmarkStart w:id="10" w:name="_GoBack"/>
      <w:bookmarkEnd w:id="10"/>
      <w:r>
        <w:rPr>
          <w:rFonts w:hint="default" w:ascii="Times New Roman" w:hAnsi="Times New Roman" w:eastAsia="楷体_GB2312" w:cs="Times New Roman"/>
          <w:color w:val="000000"/>
          <w:spacing w:val="7"/>
          <w:sz w:val="32"/>
          <w:szCs w:val="32"/>
          <w:lang w:val="en-US" w:eastAsia="zh-CN" w:bidi="ar"/>
        </w:rPr>
        <w:t>附件1：</w:t>
      </w:r>
    </w:p>
    <w:p w14:paraId="444AF74E">
      <w:pPr>
        <w:keepNext w:val="0"/>
        <w:keepLines w:val="0"/>
        <w:pageBreakBefore w:val="0"/>
        <w:kinsoku/>
        <w:wordWrap/>
        <w:overflowPunct/>
        <w:topLinePunct w:val="0"/>
        <w:autoSpaceDE/>
        <w:autoSpaceDN/>
        <w:bidi w:val="0"/>
        <w:adjustRightInd/>
        <w:snapToGrid/>
        <w:spacing w:before="8" w:line="560" w:lineRule="exact"/>
        <w:jc w:val="center"/>
        <w:textAlignment w:val="auto"/>
        <w:outlineLvl w:val="9"/>
        <w:rPr>
          <w:rFonts w:hint="default" w:ascii="Times New Roman" w:hAnsi="Times New Roman" w:eastAsia="方正小标宋简体" w:cs="Times New Roman"/>
          <w:sz w:val="28"/>
          <w:szCs w:val="28"/>
        </w:rPr>
      </w:pPr>
      <w:r>
        <w:rPr>
          <w:rFonts w:hint="default" w:ascii="Times New Roman" w:hAnsi="Times New Roman" w:eastAsia="方正小标宋简体" w:cs="Times New Roman"/>
          <w:sz w:val="44"/>
          <w:szCs w:val="44"/>
        </w:rPr>
        <w:t>代  办  委  托  协  议</w:t>
      </w:r>
    </w:p>
    <w:p w14:paraId="20EDFD34">
      <w:pPr>
        <w:keepNext w:val="0"/>
        <w:keepLines w:val="0"/>
        <w:pageBreakBefore w:val="0"/>
        <w:kinsoku/>
        <w:wordWrap/>
        <w:overflowPunct/>
        <w:topLinePunct w:val="0"/>
        <w:autoSpaceDE/>
        <w:autoSpaceDN/>
        <w:bidi w:val="0"/>
        <w:adjustRightInd/>
        <w:snapToGrid/>
        <w:spacing w:before="8" w:line="560" w:lineRule="exact"/>
        <w:textAlignment w:val="auto"/>
        <w:outlineLvl w:val="9"/>
        <w:rPr>
          <w:rFonts w:hint="default" w:ascii="Times New Roman" w:hAnsi="Times New Roman" w:eastAsia="方正小标宋简体" w:cs="Times New Roman"/>
          <w:sz w:val="28"/>
          <w:szCs w:val="28"/>
        </w:rPr>
      </w:pPr>
    </w:p>
    <w:p w14:paraId="4D4D7ED7">
      <w:pPr>
        <w:keepNext w:val="0"/>
        <w:keepLines w:val="0"/>
        <w:pageBreakBefore w:val="0"/>
        <w:kinsoku/>
        <w:wordWrap/>
        <w:overflowPunct/>
        <w:topLinePunct w:val="0"/>
        <w:autoSpaceDE/>
        <w:autoSpaceDN/>
        <w:bidi w:val="0"/>
        <w:adjustRightInd/>
        <w:snapToGrid/>
        <w:spacing w:before="8"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委托编号：〔20xx〕    第</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号</w:t>
      </w:r>
    </w:p>
    <w:p w14:paraId="328D132E">
      <w:pPr>
        <w:keepNext w:val="0"/>
        <w:keepLines w:val="0"/>
        <w:pageBreakBefore w:val="0"/>
        <w:kinsoku/>
        <w:wordWrap/>
        <w:overflowPunct/>
        <w:topLinePunct w:val="0"/>
        <w:autoSpaceDE/>
        <w:autoSpaceDN/>
        <w:bidi w:val="0"/>
        <w:adjustRightInd/>
        <w:snapToGrid/>
        <w:spacing w:before="8"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委托方：                         </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（以下简称甲方）</w:t>
      </w:r>
    </w:p>
    <w:p w14:paraId="1693F9B0">
      <w:pPr>
        <w:keepNext w:val="0"/>
        <w:keepLines w:val="0"/>
        <w:pageBreakBefore w:val="0"/>
        <w:kinsoku/>
        <w:wordWrap/>
        <w:overflowPunct/>
        <w:topLinePunct w:val="0"/>
        <w:autoSpaceDE/>
        <w:autoSpaceDN/>
        <w:bidi w:val="0"/>
        <w:adjustRightInd/>
        <w:snapToGrid/>
        <w:spacing w:before="8"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受托方：                          （以下简称乙方）</w:t>
      </w:r>
    </w:p>
    <w:p w14:paraId="1EBC6C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rPr>
      </w:pPr>
      <w:bookmarkStart w:id="0" w:name="_Toc15190"/>
      <w:bookmarkStart w:id="1" w:name="_Toc24925"/>
      <w:r>
        <w:rPr>
          <w:rFonts w:hint="default" w:ascii="Times New Roman" w:hAnsi="Times New Roman" w:eastAsia="黑体" w:cs="Times New Roman"/>
          <w:sz w:val="32"/>
          <w:szCs w:val="32"/>
        </w:rPr>
        <w:t>一、代办内容</w:t>
      </w:r>
      <w:bookmarkEnd w:id="0"/>
      <w:bookmarkEnd w:id="1"/>
    </w:p>
    <w:p w14:paraId="07D9BB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甲方将下列事项所涉及的申报、审批或其他服务事项委托乙方代办：</w:t>
      </w:r>
    </w:p>
    <w:p w14:paraId="7152C1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1.委托代办事项名称：</w:t>
      </w:r>
      <w:r>
        <w:rPr>
          <w:rFonts w:hint="default" w:ascii="Times New Roman" w:hAnsi="Times New Roman" w:eastAsia="仿宋_GB2312" w:cs="Times New Roman"/>
          <w:sz w:val="32"/>
          <w:szCs w:val="32"/>
        </w:rPr>
        <w:tab/>
      </w:r>
    </w:p>
    <w:p w14:paraId="02C722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2.乙方指派</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）为代办员，为甲方提供代办服务。代办员一经确定不得随意变更，如有变更须及时通知甲方。</w:t>
      </w:r>
    </w:p>
    <w:p w14:paraId="435AAD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3.甲方确定</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ab/>
      </w:r>
      <w:r>
        <w:rPr>
          <w:rFonts w:hint="default" w:ascii="Times New Roman" w:hAnsi="Times New Roman" w:eastAsia="仿宋_GB2312" w:cs="Times New Roman"/>
          <w:sz w:val="32"/>
          <w:szCs w:val="32"/>
        </w:rPr>
        <w:t>）为联系员，具体负责与乙方代办员的日常沟通联系。联系员一经确定不得随意变更，如有变更须及时通知乙方。</w:t>
      </w:r>
    </w:p>
    <w:p w14:paraId="0A8CA9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4.办结文书发放方式：</w:t>
      </w:r>
    </w:p>
    <w:p w14:paraId="54E76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（1）电子送达</w:t>
      </w:r>
    </w:p>
    <w:p w14:paraId="64A5A3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（2）现场自取</w:t>
      </w:r>
    </w:p>
    <w:p w14:paraId="18D258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仿宋_GB2312" w:cs="Times New Roman"/>
          <w:spacing w:val="-3"/>
          <w:sz w:val="32"/>
          <w:szCs w:val="32"/>
        </w:rPr>
      </w:pPr>
      <w:r>
        <w:rPr>
          <w:rFonts w:hint="default" w:ascii="Times New Roman" w:hAnsi="Times New Roman" w:eastAsia="仿宋_GB2312" w:cs="Times New Roman"/>
          <w:sz w:val="32"/>
          <w:szCs w:val="32"/>
        </w:rPr>
        <w:t>（3）代办人员免费邮寄（收件人：</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 xml:space="preserve"> 收件地址：</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ab/>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rPr>
        <w:t>）</w:t>
      </w:r>
    </w:p>
    <w:p w14:paraId="492C70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bookmarkStart w:id="2" w:name="_Toc8079"/>
      <w:bookmarkStart w:id="3" w:name="_Toc14531"/>
      <w:r>
        <w:rPr>
          <w:rFonts w:hint="default" w:ascii="Times New Roman" w:hAnsi="Times New Roman" w:eastAsia="黑体" w:cs="Times New Roman"/>
          <w:sz w:val="32"/>
          <w:szCs w:val="32"/>
          <w:lang w:val="en-US" w:eastAsia="zh-CN"/>
        </w:rPr>
        <w:t>二、甲方职责</w:t>
      </w:r>
      <w:bookmarkEnd w:id="2"/>
      <w:bookmarkEnd w:id="3"/>
    </w:p>
    <w:p w14:paraId="0F275A40">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1.负责真实充分地提供代办事项相关材料，与代办员共同做好材料整理工作；</w:t>
      </w:r>
    </w:p>
    <w:p w14:paraId="6592640E">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2.积极配合代办员及时提报申报相关材料；</w:t>
      </w:r>
    </w:p>
    <w:p w14:paraId="16E22BC8">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3.根据审批职能部门提出的要求，及时对申报材料进行修改或补充；</w:t>
      </w:r>
    </w:p>
    <w:p w14:paraId="35DEE81C">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4.审批环节必须由甲方人员到场的，应及时到达现场；</w:t>
      </w:r>
    </w:p>
    <w:p w14:paraId="10F3E6E7">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5.负责及时缴纳依法应当缴纳的行政事业性收费；</w:t>
      </w:r>
    </w:p>
    <w:p w14:paraId="4FE61C97">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6.负责整理、留存项目办理全流程材料，项目结束后，将备份材料交予乙方存档、备份。</w:t>
      </w:r>
    </w:p>
    <w:p w14:paraId="09A1C4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bookmarkStart w:id="4" w:name="_Toc5982"/>
      <w:bookmarkStart w:id="5" w:name="_Toc16084"/>
      <w:r>
        <w:rPr>
          <w:rFonts w:hint="default" w:ascii="Times New Roman" w:hAnsi="Times New Roman" w:eastAsia="黑体" w:cs="Times New Roman"/>
          <w:sz w:val="32"/>
          <w:szCs w:val="32"/>
          <w:lang w:val="en-US" w:eastAsia="zh-CN"/>
        </w:rPr>
        <w:t>三、乙方职责</w:t>
      </w:r>
      <w:bookmarkEnd w:id="4"/>
      <w:bookmarkEnd w:id="5"/>
    </w:p>
    <w:p w14:paraId="48C5D59B">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1.为甲方提供服务指南模板及办事流程，按实际情况，协助编排事项审批进度计划；</w:t>
      </w:r>
    </w:p>
    <w:p w14:paraId="426B243C">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2.协助甲方准备申报材料，向其出具一次性告知书并约定材料补正途径，协助甲方准备申报材料、填写各类表单。按审批事项报批流程，将申报材料递交相关审批服务窗口办理；</w:t>
      </w:r>
    </w:p>
    <w:p w14:paraId="6BFDC065">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3.对审批过程进行跟踪，及时向甲方反馈事项办理进展情况， 做好与审批部门及相关单位的沟通工作；</w:t>
      </w:r>
    </w:p>
    <w:p w14:paraId="15D0EEE0">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4.定期对代办事项回访，听取甲方需求；</w:t>
      </w:r>
    </w:p>
    <w:p w14:paraId="6567B8C2">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5.及时发现审批中出现的问题并做好协调工作；</w:t>
      </w:r>
    </w:p>
    <w:p w14:paraId="356C272E">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6.做好代办事项相关资料的整理、保管和移交工作，使用“免费邮寄”方式送达办结文书的，邮寄单作为档案材料一并归档。</w:t>
      </w:r>
    </w:p>
    <w:p w14:paraId="7B2917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bookmarkStart w:id="6" w:name="_Toc15151"/>
      <w:bookmarkStart w:id="7" w:name="_Toc29255"/>
      <w:r>
        <w:rPr>
          <w:rFonts w:hint="default" w:ascii="Times New Roman" w:hAnsi="Times New Roman" w:eastAsia="黑体" w:cs="Times New Roman"/>
          <w:sz w:val="32"/>
          <w:szCs w:val="32"/>
          <w:lang w:val="en-US" w:eastAsia="zh-CN"/>
        </w:rPr>
        <w:t>四、协议终止</w:t>
      </w:r>
      <w:bookmarkEnd w:id="6"/>
      <w:bookmarkEnd w:id="7"/>
    </w:p>
    <w:p w14:paraId="4DDF2594">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发生以下情形之一时，本协议终止：</w:t>
      </w:r>
    </w:p>
    <w:p w14:paraId="466521B3">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1.委托代办事项手续办理完成后，本协议自行终止；</w:t>
      </w:r>
    </w:p>
    <w:p w14:paraId="2E43D452">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2.甲方有权根据代办实际情况，提出终止本委托协议，双方填妥《代办委托终止单》后，本委托协议终止；</w:t>
      </w:r>
    </w:p>
    <w:p w14:paraId="269650CB">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3.根据法律、法规，代办事项不予审批或许可的；</w:t>
      </w:r>
    </w:p>
    <w:p w14:paraId="46A45EC6">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4.甲方不按期缴纳依法应当缴纳的行政事业性收费的；</w:t>
      </w:r>
    </w:p>
    <w:p w14:paraId="013AAA80">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5.甲方申报提报材料时提供虚假材料、隐瞒真实情况的，乙方有权提出终止本委托协议；</w:t>
      </w:r>
    </w:p>
    <w:p w14:paraId="298699C6">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6.法律、法规等规定应当终止的其他情形。</w:t>
      </w:r>
    </w:p>
    <w:p w14:paraId="50A386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Times New Roman" w:hAnsi="Times New Roman" w:eastAsia="黑体" w:cs="Times New Roman"/>
          <w:sz w:val="32"/>
          <w:szCs w:val="32"/>
          <w:lang w:val="en-US" w:eastAsia="zh-CN"/>
        </w:rPr>
      </w:pPr>
      <w:bookmarkStart w:id="8" w:name="_Toc1712"/>
      <w:bookmarkStart w:id="9" w:name="_Toc1259"/>
      <w:r>
        <w:rPr>
          <w:rFonts w:hint="default" w:ascii="Times New Roman" w:hAnsi="Times New Roman" w:eastAsia="黑体" w:cs="Times New Roman"/>
          <w:sz w:val="32"/>
          <w:szCs w:val="32"/>
          <w:lang w:val="en-US" w:eastAsia="zh-CN"/>
        </w:rPr>
        <w:t>五、其他约定</w:t>
      </w:r>
      <w:bookmarkEnd w:id="8"/>
      <w:bookmarkEnd w:id="9"/>
    </w:p>
    <w:p w14:paraId="4D38C1E9">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1.本协议所涉及的委托代办工作，全部为无偿代办，甲方无需为此支付任何费用。</w:t>
      </w:r>
    </w:p>
    <w:p w14:paraId="1786BB74">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2.乙方将认真履行代办职能，并充分发挥协调作用，在甲方配合下确保依法及时、有效完成代办任务。</w:t>
      </w:r>
    </w:p>
    <w:p w14:paraId="22359C4E">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3.双方明确，本协议所指的委托代办，适用《中华人民共和国民法典》关于“代理”的相关规定。</w:t>
      </w:r>
    </w:p>
    <w:p w14:paraId="41F05256">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4.在代办过程中，乙方代办行为不得涉及代替申请人签字、指纹采集等法律法规明确规定需由甲方及其相关工作人员本人现场办理的各类情形。</w:t>
      </w:r>
    </w:p>
    <w:p w14:paraId="3FDE7C4A">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5.本协议经甲乙双方或其代表人签字（或盖章）后生效。</w:t>
      </w:r>
    </w:p>
    <w:p w14:paraId="66F94469">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6.如遇争议双方协商解决，协商不成，任何一方可向受委托方所在地法院提起诉讼。</w:t>
      </w:r>
    </w:p>
    <w:p w14:paraId="359EFC62">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7.本协议一式三份，甲方留存一份；乙方留存两份，一份存入办件档案，一份统一由代办员归档。</w:t>
      </w:r>
    </w:p>
    <w:p w14:paraId="0CBBA582">
      <w:pPr>
        <w:keepNext w:val="0"/>
        <w:keepLines w:val="0"/>
        <w:pageBreakBefore w:val="0"/>
        <w:widowControl w:val="0"/>
        <w:tabs>
          <w:tab w:val="left" w:pos="331"/>
        </w:tabs>
        <w:kinsoku/>
        <w:wordWrap/>
        <w:overflowPunct/>
        <w:topLinePunct w:val="0"/>
        <w:autoSpaceDE/>
        <w:autoSpaceDN/>
        <w:bidi w:val="0"/>
        <w:adjustRightInd/>
        <w:snapToGrid/>
        <w:spacing w:line="560" w:lineRule="exact"/>
        <w:ind w:firstLine="640" w:firstLineChars="200"/>
        <w:jc w:val="left"/>
        <w:textAlignment w:val="auto"/>
        <w:outlineLvl w:val="9"/>
        <w:rPr>
          <w:rFonts w:hint="default" w:ascii="Times New Roman" w:hAnsi="Times New Roman" w:eastAsia="仿宋_GB2312" w:cs="Times New Roman"/>
          <w:sz w:val="32"/>
          <w:szCs w:val="32"/>
          <w:lang w:val="en-US" w:eastAsia="zh-CN"/>
        </w:rPr>
      </w:pPr>
    </w:p>
    <w:p w14:paraId="36EAF471">
      <w:pPr>
        <w:keepNext w:val="0"/>
        <w:keepLines w:val="0"/>
        <w:pageBreakBefore w:val="0"/>
        <w:tabs>
          <w:tab w:val="left" w:pos="5431"/>
        </w:tabs>
        <w:kinsoku/>
        <w:wordWrap/>
        <w:overflowPunct/>
        <w:topLinePunct w:val="0"/>
        <w:autoSpaceDE/>
        <w:autoSpaceDN/>
        <w:bidi w:val="0"/>
        <w:adjustRightInd/>
        <w:snapToGrid/>
        <w:spacing w:before="245" w:line="560" w:lineRule="exact"/>
        <w:ind w:right="0" w:firstLine="632"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委托方（签名、盖章</w:t>
      </w:r>
      <w:r>
        <w:rPr>
          <w:rFonts w:hint="default" w:ascii="Times New Roman" w:hAnsi="Times New Roman" w:eastAsia="仿宋_GB2312" w:cs="Times New Roman"/>
          <w:spacing w:val="-10"/>
          <w:sz w:val="32"/>
          <w:szCs w:val="32"/>
        </w:rPr>
        <w:t>）</w:t>
      </w:r>
      <w:r>
        <w:rPr>
          <w:rFonts w:hint="default" w:ascii="Times New Roman" w:hAnsi="Times New Roman" w:cs="Times New Roman"/>
          <w:spacing w:val="-10"/>
          <w:sz w:val="32"/>
          <w:szCs w:val="32"/>
          <w:lang w:val="en-US" w:eastAsia="zh-CN"/>
        </w:rPr>
        <w:t xml:space="preserve">  </w:t>
      </w:r>
      <w:r>
        <w:rPr>
          <w:rFonts w:hint="default" w:ascii="Times New Roman" w:hAnsi="Times New Roman" w:eastAsia="仿宋_GB2312" w:cs="Times New Roman"/>
          <w:sz w:val="32"/>
          <w:szCs w:val="32"/>
        </w:rPr>
        <w:tab/>
      </w:r>
      <w:r>
        <w:rPr>
          <w:rFonts w:hint="default" w:ascii="Times New Roman" w:hAnsi="Times New Roman" w:eastAsia="仿宋_GB2312" w:cs="Times New Roman"/>
          <w:spacing w:val="-2"/>
          <w:sz w:val="32"/>
          <w:szCs w:val="32"/>
        </w:rPr>
        <w:t>受托方（签名、盖章</w:t>
      </w:r>
      <w:r>
        <w:rPr>
          <w:rFonts w:hint="default" w:ascii="Times New Roman" w:hAnsi="Times New Roman" w:eastAsia="仿宋_GB2312" w:cs="Times New Roman"/>
          <w:spacing w:val="-10"/>
          <w:sz w:val="32"/>
          <w:szCs w:val="32"/>
        </w:rPr>
        <w:t>）</w:t>
      </w:r>
    </w:p>
    <w:p w14:paraId="4A9529D2">
      <w:pPr>
        <w:keepNext w:val="0"/>
        <w:keepLines w:val="0"/>
        <w:pageBreakBefore w:val="0"/>
        <w:tabs>
          <w:tab w:val="left" w:pos="7162"/>
          <w:tab w:val="left" w:pos="7860"/>
          <w:tab w:val="left" w:pos="8561"/>
        </w:tabs>
        <w:kinsoku/>
        <w:wordWrap/>
        <w:overflowPunct/>
        <w:topLinePunct w:val="0"/>
        <w:autoSpaceDE/>
        <w:autoSpaceDN/>
        <w:bidi w:val="0"/>
        <w:adjustRightInd/>
        <w:snapToGrid/>
        <w:spacing w:before="0" w:line="560" w:lineRule="exact"/>
        <w:ind w:right="0" w:firstLine="5372" w:firstLineChars="1700"/>
        <w:jc w:val="left"/>
        <w:textAlignment w:val="auto"/>
        <w:outlineLvl w:val="9"/>
        <w:rPr>
          <w:rFonts w:hint="default" w:ascii="Times New Roman" w:hAnsi="Times New Roman" w:eastAsia="仿宋_GB2312" w:cs="Times New Roman"/>
          <w:sz w:val="32"/>
          <w:szCs w:val="32"/>
          <w:lang w:val="en-US" w:eastAsia="zh-CN"/>
        </w:rPr>
        <w:sectPr>
          <w:footerReference r:id="rId3" w:type="default"/>
          <w:pgSz w:w="11910" w:h="16840"/>
          <w:pgMar w:top="1800" w:right="940" w:bottom="1140" w:left="1420" w:header="0" w:footer="959" w:gutter="0"/>
          <w:pgNumType w:fmt="decimal"/>
          <w:cols w:space="720" w:num="1"/>
        </w:sectPr>
      </w:pPr>
      <w:r>
        <w:rPr>
          <w:rFonts w:hint="default" w:ascii="Times New Roman" w:hAnsi="Times New Roman" w:eastAsia="仿宋_GB2312" w:cs="Times New Roman"/>
          <w:spacing w:val="-2"/>
          <w:sz w:val="32"/>
          <w:szCs w:val="32"/>
        </w:rPr>
        <w:t>签订时间</w:t>
      </w:r>
      <w:r>
        <w:rPr>
          <w:rFonts w:hint="default" w:ascii="Times New Roman" w:hAnsi="Times New Roman" w:eastAsia="仿宋_GB2312" w:cs="Times New Roman"/>
          <w:spacing w:val="-10"/>
          <w:sz w:val="32"/>
          <w:szCs w:val="32"/>
        </w:rPr>
        <w:t>：</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0"/>
          <w:sz w:val="32"/>
          <w:szCs w:val="32"/>
        </w:rPr>
        <w:t>年</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0"/>
          <w:sz w:val="32"/>
          <w:szCs w:val="32"/>
        </w:rPr>
        <w:t>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0"/>
          <w:sz w:val="32"/>
          <w:szCs w:val="32"/>
        </w:rPr>
        <w:t>日</w:t>
      </w:r>
    </w:p>
    <w:p w14:paraId="5BB8E935">
      <w:pPr>
        <w:keepNext w:val="0"/>
        <w:keepLines w:val="0"/>
        <w:pageBreakBefore w:val="0"/>
        <w:kinsoku/>
        <w:wordWrap/>
        <w:overflowPunct/>
        <w:topLinePunct w:val="0"/>
        <w:autoSpaceDE/>
        <w:autoSpaceDN/>
        <w:bidi w:val="0"/>
        <w:adjustRightInd/>
        <w:snapToGrid/>
        <w:spacing w:before="8" w:line="560" w:lineRule="exact"/>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附件2：</w:t>
      </w:r>
    </w:p>
    <w:p w14:paraId="243294F3">
      <w:pPr>
        <w:keepNext w:val="0"/>
        <w:keepLines w:val="0"/>
        <w:pageBreakBefore w:val="0"/>
        <w:kinsoku/>
        <w:wordWrap/>
        <w:overflowPunct/>
        <w:topLinePunct w:val="0"/>
        <w:autoSpaceDE/>
        <w:autoSpaceDN/>
        <w:bidi w:val="0"/>
        <w:adjustRightInd/>
        <w:snapToGrid/>
        <w:spacing w:before="8" w:line="560" w:lineRule="exact"/>
        <w:jc w:val="center"/>
        <w:textAlignment w:val="auto"/>
        <w:outlineLvl w:val="9"/>
        <w:rPr>
          <w:rFonts w:hint="default" w:ascii="Times New Roman" w:hAnsi="Times New Roman" w:eastAsia="宋体" w:cs="Times New Roman"/>
          <w:spacing w:val="-5"/>
          <w:sz w:val="21"/>
          <w:szCs w:val="21"/>
        </w:rPr>
      </w:pPr>
      <w:r>
        <w:rPr>
          <w:rFonts w:hint="default" w:ascii="Times New Roman" w:hAnsi="Times New Roman" w:eastAsia="方正小标宋简体" w:cs="Times New Roman"/>
          <w:sz w:val="44"/>
          <w:szCs w:val="44"/>
        </w:rPr>
        <w:t>代 办 委 托 终 止 单</w:t>
      </w:r>
    </w:p>
    <w:p w14:paraId="755244CA">
      <w:pPr>
        <w:keepNext w:val="0"/>
        <w:keepLines w:val="0"/>
        <w:pageBreakBefore w:val="0"/>
        <w:tabs>
          <w:tab w:val="left" w:pos="6245"/>
          <w:tab w:val="left" w:pos="7685"/>
        </w:tabs>
        <w:kinsoku/>
        <w:wordWrap/>
        <w:overflowPunct/>
        <w:topLinePunct w:val="0"/>
        <w:autoSpaceDE/>
        <w:autoSpaceDN/>
        <w:bidi w:val="0"/>
        <w:adjustRightInd/>
        <w:snapToGrid/>
        <w:spacing w:before="66" w:after="44" w:line="560" w:lineRule="exact"/>
        <w:ind w:right="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委托编号</w:t>
      </w:r>
      <w:r>
        <w:rPr>
          <w:rFonts w:hint="default" w:ascii="Times New Roman" w:hAnsi="Times New Roman" w:eastAsia="仿宋_GB2312" w:cs="Times New Roman"/>
          <w:spacing w:val="-10"/>
          <w:sz w:val="32"/>
          <w:szCs w:val="32"/>
        </w:rPr>
        <w:t>：</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cs="Times New Roman"/>
          <w:sz w:val="32"/>
          <w:szCs w:val="32"/>
          <w:lang w:val="en-US" w:eastAsia="zh-CN"/>
        </w:rPr>
        <w:t xml:space="preserve">                          </w:t>
      </w:r>
      <w:r>
        <w:rPr>
          <w:rFonts w:hint="default" w:ascii="Times New Roman" w:hAnsi="Times New Roman" w:eastAsia="仿宋_GB2312" w:cs="Times New Roman"/>
          <w:sz w:val="32"/>
          <w:szCs w:val="32"/>
        </w:rPr>
        <w:t>〔20xx〕</w:t>
      </w:r>
      <w:r>
        <w:rPr>
          <w:rFonts w:hint="default" w:ascii="Times New Roman" w:hAnsi="Times New Roman" w:eastAsia="仿宋_GB2312" w:cs="Times New Roman"/>
          <w:spacing w:val="-10"/>
          <w:sz w:val="32"/>
          <w:szCs w:val="32"/>
        </w:rPr>
        <w:t>第</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pacing w:val="-10"/>
          <w:sz w:val="32"/>
          <w:szCs w:val="32"/>
        </w:rPr>
        <w:t>号</w:t>
      </w:r>
    </w:p>
    <w:tbl>
      <w:tblPr>
        <w:tblStyle w:val="7"/>
        <w:tblW w:w="505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608"/>
        <w:gridCol w:w="194"/>
        <w:gridCol w:w="1307"/>
        <w:gridCol w:w="1970"/>
        <w:gridCol w:w="3451"/>
        <w:gridCol w:w="1885"/>
        <w:gridCol w:w="1822"/>
      </w:tblGrid>
      <w:tr w14:paraId="4955E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67" w:type="pct"/>
            <w:noWrap w:val="0"/>
            <w:vAlign w:val="top"/>
          </w:tcPr>
          <w:p w14:paraId="7388596F">
            <w:pPr>
              <w:pStyle w:val="9"/>
              <w:keepNext w:val="0"/>
              <w:keepLines w:val="0"/>
              <w:pageBreakBefore w:val="0"/>
              <w:widowControl w:val="0"/>
              <w:kinsoku/>
              <w:wordWrap/>
              <w:overflowPunct/>
              <w:topLinePunct w:val="0"/>
              <w:autoSpaceDE/>
              <w:autoSpaceDN/>
              <w:bidi w:val="0"/>
              <w:adjustRightInd/>
              <w:snapToGrid/>
              <w:spacing w:before="0" w:line="440" w:lineRule="exact"/>
              <w:jc w:val="center"/>
              <w:textAlignment w:val="auto"/>
              <w:outlineLvl w:val="9"/>
              <w:rPr>
                <w:rFonts w:hint="default" w:ascii="Times New Roman" w:hAnsi="Times New Roman" w:eastAsia="仿宋_GB2312" w:cs="Times New Roman"/>
                <w:spacing w:val="-2"/>
                <w:sz w:val="32"/>
                <w:szCs w:val="32"/>
                <w:lang w:val="en-US" w:eastAsia="zh-CN"/>
              </w:rPr>
            </w:pPr>
            <w:r>
              <w:rPr>
                <w:rFonts w:hint="default" w:ascii="Times New Roman" w:hAnsi="Times New Roman" w:eastAsia="仿宋_GB2312" w:cs="Times New Roman"/>
                <w:spacing w:val="-2"/>
                <w:sz w:val="32"/>
                <w:szCs w:val="32"/>
              </w:rPr>
              <w:t>委托代办事项</w:t>
            </w:r>
            <w:r>
              <w:rPr>
                <w:rFonts w:hint="default" w:ascii="Times New Roman" w:hAnsi="Times New Roman" w:eastAsia="仿宋_GB2312" w:cs="Times New Roman"/>
                <w:spacing w:val="-2"/>
                <w:sz w:val="32"/>
                <w:szCs w:val="32"/>
                <w:lang w:val="en-US" w:eastAsia="zh-CN"/>
              </w:rPr>
              <w:t xml:space="preserve"> </w:t>
            </w:r>
          </w:p>
          <w:p w14:paraId="7D5B4A7E">
            <w:pPr>
              <w:pStyle w:val="9"/>
              <w:keepNext w:val="0"/>
              <w:keepLines w:val="0"/>
              <w:pageBreakBefore w:val="0"/>
              <w:widowControl w:val="0"/>
              <w:kinsoku/>
              <w:wordWrap/>
              <w:overflowPunct/>
              <w:topLinePunct w:val="0"/>
              <w:autoSpaceDE/>
              <w:autoSpaceDN/>
              <w:bidi w:val="0"/>
              <w:adjustRightInd/>
              <w:snapToGrid/>
              <w:spacing w:before="0" w:line="440" w:lineRule="exact"/>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名称</w:t>
            </w:r>
          </w:p>
        </w:tc>
        <w:tc>
          <w:tcPr>
            <w:tcW w:w="3732" w:type="pct"/>
            <w:gridSpan w:val="6"/>
            <w:noWrap w:val="0"/>
            <w:vAlign w:val="top"/>
          </w:tcPr>
          <w:p w14:paraId="13E17927">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outlineLvl w:val="9"/>
              <w:rPr>
                <w:rFonts w:hint="default" w:ascii="Times New Roman" w:hAnsi="Times New Roman" w:eastAsia="仿宋_GB2312" w:cs="Times New Roman"/>
                <w:sz w:val="32"/>
                <w:szCs w:val="32"/>
              </w:rPr>
            </w:pPr>
          </w:p>
        </w:tc>
      </w:tr>
      <w:tr w14:paraId="3FD92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trPr>
        <w:tc>
          <w:tcPr>
            <w:tcW w:w="1794" w:type="pct"/>
            <w:gridSpan w:val="3"/>
            <w:tcBorders>
              <w:bottom w:val="nil"/>
            </w:tcBorders>
            <w:noWrap w:val="0"/>
            <w:vAlign w:val="top"/>
          </w:tcPr>
          <w:p w14:paraId="0234051D">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p w14:paraId="00B67DE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p w14:paraId="1B630AE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w:t>
            </w:r>
            <w:r>
              <w:rPr>
                <w:rFonts w:hint="default" w:ascii="Times New Roman" w:hAnsi="Times New Roman" w:cs="Times New Roman"/>
                <w:sz w:val="32"/>
                <w:szCs w:val="32"/>
              </w:rPr>
              <w:t>受托人已办完各种手续，受托业务的全部证照文书委托人已签字确认、签收、评价，代办终止。</w:t>
            </w:r>
          </w:p>
        </w:tc>
        <w:tc>
          <w:tcPr>
            <w:tcW w:w="3205" w:type="pct"/>
            <w:gridSpan w:val="4"/>
            <w:vMerge w:val="restart"/>
            <w:noWrap w:val="0"/>
            <w:vAlign w:val="top"/>
          </w:tcPr>
          <w:p w14:paraId="4ED86558">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代办过程中，出现（发现）以下情形之一的，代办终止。引发复议、诉讼的，依法处理。</w:t>
            </w:r>
          </w:p>
          <w:p w14:paraId="19FB4540">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□（1）申请人要求终止的；</w:t>
            </w:r>
          </w:p>
          <w:p w14:paraId="1DF5A42E">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□（2）提供虚假材料、隐瞒真实情况的；</w:t>
            </w:r>
          </w:p>
          <w:p w14:paraId="4439BDAE">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□（3）不按期缴纳依法应当缴纳的行政事业性收费的；</w:t>
            </w:r>
          </w:p>
          <w:p w14:paraId="38F33BA7">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□（4）申请不符合法定条件、标准且不能补正的；</w:t>
            </w:r>
          </w:p>
          <w:p w14:paraId="17CF9F60">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□（5）不配合办理代办事项的；</w:t>
            </w:r>
          </w:p>
          <w:p w14:paraId="61BA4C1E">
            <w:pPr>
              <w:pStyle w:val="9"/>
              <w:keepNext w:val="0"/>
              <w:keepLines w:val="0"/>
              <w:pageBreakBefore w:val="0"/>
              <w:widowControl w:val="0"/>
              <w:kinsoku/>
              <w:wordWrap/>
              <w:overflowPunct/>
              <w:topLinePunct w:val="0"/>
              <w:autoSpaceDE/>
              <w:autoSpaceDN/>
              <w:bidi w:val="0"/>
              <w:adjustRightInd/>
              <w:snapToGrid/>
              <w:spacing w:before="0" w:line="440" w:lineRule="exact"/>
              <w:ind w:left="215"/>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□（6）法律、法规等规定应当终止的其他情形。</w:t>
            </w:r>
          </w:p>
        </w:tc>
      </w:tr>
      <w:tr w14:paraId="0178B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794" w:type="pct"/>
            <w:gridSpan w:val="3"/>
            <w:tcBorders>
              <w:top w:val="nil"/>
              <w:bottom w:val="nil"/>
            </w:tcBorders>
            <w:noWrap w:val="0"/>
            <w:vAlign w:val="top"/>
          </w:tcPr>
          <w:p w14:paraId="4A7B4798">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tc>
        <w:tc>
          <w:tcPr>
            <w:tcW w:w="3205" w:type="pct"/>
            <w:gridSpan w:val="4"/>
            <w:vMerge w:val="continue"/>
            <w:tcBorders>
              <w:top w:val="nil"/>
            </w:tcBorders>
            <w:noWrap w:val="0"/>
            <w:vAlign w:val="top"/>
          </w:tcPr>
          <w:p w14:paraId="40ED7CC3">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sz w:val="32"/>
                <w:szCs w:val="32"/>
              </w:rPr>
            </w:pPr>
          </w:p>
        </w:tc>
      </w:tr>
      <w:tr w14:paraId="7A9E6E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94" w:type="pct"/>
            <w:gridSpan w:val="3"/>
            <w:tcBorders>
              <w:top w:val="nil"/>
              <w:bottom w:val="nil"/>
            </w:tcBorders>
            <w:noWrap w:val="0"/>
            <w:vAlign w:val="top"/>
          </w:tcPr>
          <w:p w14:paraId="45E5FA0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tc>
        <w:tc>
          <w:tcPr>
            <w:tcW w:w="3205" w:type="pct"/>
            <w:gridSpan w:val="4"/>
            <w:vMerge w:val="continue"/>
            <w:tcBorders>
              <w:top w:val="nil"/>
            </w:tcBorders>
            <w:noWrap w:val="0"/>
            <w:vAlign w:val="top"/>
          </w:tcPr>
          <w:p w14:paraId="7E5C6E48">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sz w:val="32"/>
                <w:szCs w:val="32"/>
              </w:rPr>
            </w:pPr>
          </w:p>
        </w:tc>
      </w:tr>
      <w:tr w14:paraId="227FA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794" w:type="pct"/>
            <w:gridSpan w:val="3"/>
            <w:tcBorders>
              <w:top w:val="nil"/>
            </w:tcBorders>
            <w:noWrap w:val="0"/>
            <w:vAlign w:val="top"/>
          </w:tcPr>
          <w:p w14:paraId="61FA468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cs="Times New Roman"/>
                <w:sz w:val="32"/>
                <w:szCs w:val="32"/>
              </w:rPr>
            </w:pPr>
          </w:p>
        </w:tc>
        <w:tc>
          <w:tcPr>
            <w:tcW w:w="3205" w:type="pct"/>
            <w:gridSpan w:val="4"/>
            <w:vMerge w:val="continue"/>
            <w:tcBorders>
              <w:top w:val="nil"/>
            </w:tcBorders>
            <w:noWrap w:val="0"/>
            <w:vAlign w:val="top"/>
          </w:tcPr>
          <w:p w14:paraId="4097DDF4">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default" w:ascii="Times New Roman" w:hAnsi="Times New Roman" w:eastAsia="仿宋_GB2312" w:cs="Times New Roman"/>
                <w:sz w:val="32"/>
                <w:szCs w:val="32"/>
              </w:rPr>
            </w:pPr>
          </w:p>
        </w:tc>
      </w:tr>
      <w:tr w14:paraId="2CF1B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5000" w:type="pct"/>
            <w:gridSpan w:val="7"/>
            <w:noWrap w:val="0"/>
            <w:vAlign w:val="top"/>
          </w:tcPr>
          <w:p w14:paraId="3BB6B75C">
            <w:pPr>
              <w:pStyle w:val="9"/>
              <w:keepNext w:val="0"/>
              <w:keepLines w:val="0"/>
              <w:pageBreakBefore w:val="0"/>
              <w:widowControl w:val="0"/>
              <w:kinsoku/>
              <w:wordWrap/>
              <w:overflowPunct/>
              <w:topLinePunct w:val="0"/>
              <w:autoSpaceDE/>
              <w:autoSpaceDN/>
              <w:bidi w:val="0"/>
              <w:adjustRightInd/>
              <w:snapToGrid/>
              <w:spacing w:before="0" w:line="440" w:lineRule="exact"/>
              <w:ind w:left="652"/>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已向委托人移交材料如下：</w:t>
            </w:r>
          </w:p>
          <w:p w14:paraId="3AE1262B">
            <w:pPr>
              <w:pStyle w:val="9"/>
              <w:keepNext w:val="0"/>
              <w:keepLines w:val="0"/>
              <w:pageBreakBefore w:val="0"/>
              <w:widowControl w:val="0"/>
              <w:kinsoku/>
              <w:wordWrap/>
              <w:overflowPunct/>
              <w:topLinePunct w:val="0"/>
              <w:autoSpaceDE/>
              <w:autoSpaceDN/>
              <w:bidi w:val="0"/>
              <w:adjustRightInd/>
              <w:snapToGrid/>
              <w:spacing w:before="0" w:line="440" w:lineRule="exact"/>
              <w:ind w:left="652"/>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1.XXXXXXXXX</w:t>
            </w:r>
          </w:p>
          <w:p w14:paraId="6398A04B">
            <w:pPr>
              <w:pStyle w:val="9"/>
              <w:keepNext w:val="0"/>
              <w:keepLines w:val="0"/>
              <w:pageBreakBefore w:val="0"/>
              <w:widowControl w:val="0"/>
              <w:kinsoku/>
              <w:wordWrap/>
              <w:overflowPunct/>
              <w:topLinePunct w:val="0"/>
              <w:autoSpaceDE/>
              <w:autoSpaceDN/>
              <w:bidi w:val="0"/>
              <w:adjustRightInd/>
              <w:snapToGrid/>
              <w:spacing w:before="0" w:line="440" w:lineRule="exact"/>
              <w:ind w:left="652"/>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2.XXXXXXXXX</w:t>
            </w:r>
          </w:p>
          <w:p w14:paraId="1383D51F">
            <w:pPr>
              <w:pStyle w:val="9"/>
              <w:keepNext w:val="0"/>
              <w:keepLines w:val="0"/>
              <w:pageBreakBefore w:val="0"/>
              <w:widowControl w:val="0"/>
              <w:kinsoku/>
              <w:wordWrap/>
              <w:overflowPunct/>
              <w:topLinePunct w:val="0"/>
              <w:autoSpaceDE/>
              <w:autoSpaceDN/>
              <w:bidi w:val="0"/>
              <w:adjustRightInd/>
              <w:snapToGrid/>
              <w:spacing w:before="0" w:line="440" w:lineRule="exact"/>
              <w:ind w:firstLine="1280" w:firstLineChars="4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p>
        </w:tc>
      </w:tr>
      <w:tr w14:paraId="4ED0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1335" w:type="pct"/>
            <w:gridSpan w:val="2"/>
            <w:tcBorders>
              <w:right w:val="nil"/>
            </w:tcBorders>
            <w:noWrap w:val="0"/>
            <w:vAlign w:val="top"/>
          </w:tcPr>
          <w:p w14:paraId="212C559A">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pacing w:val="-2"/>
                <w:sz w:val="32"/>
                <w:szCs w:val="32"/>
              </w:rPr>
              <w:t>委托人评价</w:t>
            </w:r>
            <w:r>
              <w:rPr>
                <w:rFonts w:hint="default" w:ascii="Times New Roman" w:hAnsi="Times New Roman" w:eastAsia="仿宋_GB2312" w:cs="Times New Roman"/>
                <w:spacing w:val="-2"/>
                <w:sz w:val="32"/>
                <w:szCs w:val="32"/>
                <w:lang w:eastAsia="zh-CN"/>
              </w:rPr>
              <w:t>：</w:t>
            </w:r>
          </w:p>
        </w:tc>
        <w:tc>
          <w:tcPr>
            <w:tcW w:w="459" w:type="pct"/>
            <w:tcBorders>
              <w:left w:val="nil"/>
              <w:right w:val="nil"/>
            </w:tcBorders>
            <w:noWrap w:val="0"/>
            <w:vAlign w:val="top"/>
          </w:tcPr>
          <w:p w14:paraId="6404CEEF">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32"/>
                <w:szCs w:val="32"/>
              </w:rPr>
            </w:pPr>
          </w:p>
          <w:p w14:paraId="49F6E39B">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w:t>
            </w:r>
            <w:r>
              <w:rPr>
                <w:rFonts w:hint="default" w:ascii="Times New Roman" w:hAnsi="Times New Roman" w:cs="Times New Roman"/>
                <w:sz w:val="32"/>
                <w:szCs w:val="32"/>
                <w:lang w:val="en-US" w:eastAsia="zh-CN"/>
              </w:rPr>
              <w:t>满</w:t>
            </w:r>
            <w:r>
              <w:rPr>
                <w:rFonts w:hint="default" w:ascii="Times New Roman" w:hAnsi="Times New Roman" w:cs="Times New Roman"/>
                <w:sz w:val="32"/>
                <w:szCs w:val="32"/>
              </w:rPr>
              <w:t>意</w:t>
            </w:r>
          </w:p>
        </w:tc>
        <w:tc>
          <w:tcPr>
            <w:tcW w:w="1904" w:type="pct"/>
            <w:gridSpan w:val="2"/>
            <w:tcBorders>
              <w:left w:val="nil"/>
              <w:right w:val="nil"/>
            </w:tcBorders>
            <w:noWrap w:val="0"/>
            <w:vAlign w:val="top"/>
          </w:tcPr>
          <w:p w14:paraId="6839D9D9">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sz w:val="32"/>
                <w:szCs w:val="32"/>
              </w:rPr>
            </w:pPr>
          </w:p>
          <w:p w14:paraId="6542813D">
            <w:pPr>
              <w:keepNext w:val="0"/>
              <w:keepLines w:val="0"/>
              <w:pageBreakBefore w:val="0"/>
              <w:widowControl w:val="0"/>
              <w:kinsoku/>
              <w:wordWrap/>
              <w:overflowPunct/>
              <w:topLinePunct w:val="0"/>
              <w:autoSpaceDE/>
              <w:autoSpaceDN/>
              <w:bidi w:val="0"/>
              <w:adjustRightInd/>
              <w:snapToGrid/>
              <w:spacing w:line="440" w:lineRule="exact"/>
              <w:ind w:firstLine="1280" w:firstLineChars="400"/>
              <w:textAlignment w:val="auto"/>
              <w:rPr>
                <w:rFonts w:hint="default" w:ascii="Times New Roman" w:hAnsi="Times New Roman" w:cs="Times New Roman"/>
                <w:sz w:val="32"/>
                <w:szCs w:val="32"/>
              </w:rPr>
            </w:pPr>
            <w:r>
              <w:rPr>
                <w:rFonts w:hint="default" w:ascii="Times New Roman" w:hAnsi="Times New Roman" w:cs="Times New Roman"/>
                <w:sz w:val="32"/>
                <w:szCs w:val="32"/>
                <w:lang w:eastAsia="zh-CN"/>
              </w:rPr>
              <w:t>□</w:t>
            </w:r>
            <w:r>
              <w:rPr>
                <w:rFonts w:hint="default" w:ascii="Times New Roman" w:hAnsi="Times New Roman" w:cs="Times New Roman"/>
                <w:sz w:val="32"/>
                <w:szCs w:val="32"/>
              </w:rPr>
              <w:t>不满意</w:t>
            </w:r>
          </w:p>
        </w:tc>
        <w:tc>
          <w:tcPr>
            <w:tcW w:w="662" w:type="pct"/>
            <w:tcBorders>
              <w:left w:val="nil"/>
              <w:right w:val="nil"/>
            </w:tcBorders>
            <w:noWrap w:val="0"/>
            <w:vAlign w:val="top"/>
          </w:tcPr>
          <w:p w14:paraId="4F709C11">
            <w:pPr>
              <w:pStyle w:val="9"/>
              <w:keepNext w:val="0"/>
              <w:keepLines w:val="0"/>
              <w:pageBreakBefore w:val="0"/>
              <w:widowControl w:val="0"/>
              <w:numPr>
                <w:ilvl w:val="0"/>
                <w:numId w:val="0"/>
              </w:numPr>
              <w:kinsoku/>
              <w:wordWrap/>
              <w:overflowPunct/>
              <w:topLinePunct w:val="0"/>
              <w:autoSpaceDE/>
              <w:autoSpaceDN/>
              <w:bidi w:val="0"/>
              <w:adjustRightInd/>
              <w:snapToGrid/>
              <w:spacing w:before="0" w:line="440" w:lineRule="exact"/>
              <w:ind w:leftChars="0" w:right="0" w:rightChars="0"/>
              <w:textAlignment w:val="auto"/>
              <w:outlineLvl w:val="9"/>
              <w:rPr>
                <w:rFonts w:hint="default" w:ascii="Times New Roman" w:hAnsi="Times New Roman" w:eastAsia="仿宋_GB2312" w:cs="Times New Roman"/>
                <w:sz w:val="32"/>
                <w:szCs w:val="32"/>
                <w:lang w:val="en-US" w:eastAsia="zh-CN"/>
              </w:rPr>
            </w:pPr>
          </w:p>
        </w:tc>
        <w:tc>
          <w:tcPr>
            <w:tcW w:w="638" w:type="pct"/>
            <w:tcBorders>
              <w:left w:val="nil"/>
            </w:tcBorders>
            <w:noWrap w:val="0"/>
            <w:vAlign w:val="top"/>
          </w:tcPr>
          <w:p w14:paraId="0878E775">
            <w:pPr>
              <w:pStyle w:val="9"/>
              <w:keepNext w:val="0"/>
              <w:keepLines w:val="0"/>
              <w:pageBreakBefore w:val="0"/>
              <w:widowControl w:val="0"/>
              <w:kinsoku/>
              <w:wordWrap/>
              <w:overflowPunct/>
              <w:topLinePunct w:val="0"/>
              <w:autoSpaceDE/>
              <w:autoSpaceDN/>
              <w:bidi w:val="0"/>
              <w:adjustRightInd/>
              <w:snapToGrid/>
              <w:spacing w:before="0" w:line="440" w:lineRule="exact"/>
              <w:textAlignment w:val="auto"/>
              <w:outlineLvl w:val="9"/>
              <w:rPr>
                <w:rFonts w:hint="default" w:ascii="Times New Roman" w:hAnsi="Times New Roman" w:eastAsia="仿宋_GB2312" w:cs="Times New Roman"/>
                <w:sz w:val="32"/>
                <w:szCs w:val="32"/>
              </w:rPr>
            </w:pPr>
          </w:p>
        </w:tc>
      </w:tr>
      <w:tr w14:paraId="423EE8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5000" w:type="pct"/>
            <w:gridSpan w:val="7"/>
            <w:noWrap w:val="0"/>
            <w:vAlign w:val="center"/>
          </w:tcPr>
          <w:p w14:paraId="7CBD015C">
            <w:pPr>
              <w:pStyle w:val="9"/>
              <w:keepNext w:val="0"/>
              <w:keepLines w:val="0"/>
              <w:pageBreakBefore w:val="0"/>
              <w:widowControl w:val="0"/>
              <w:kinsoku/>
              <w:wordWrap/>
              <w:overflowPunct/>
              <w:topLinePunct w:val="0"/>
              <w:autoSpaceDE/>
              <w:autoSpaceDN/>
              <w:bidi w:val="0"/>
              <w:adjustRightInd/>
              <w:snapToGrid/>
              <w:spacing w:before="0" w:line="440" w:lineRule="exact"/>
              <w:ind w:firstLine="632"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pacing w:val="-2"/>
                <w:sz w:val="32"/>
                <w:szCs w:val="32"/>
              </w:rPr>
              <w:t>意见建议：</w:t>
            </w:r>
          </w:p>
        </w:tc>
      </w:tr>
      <w:tr w14:paraId="6AEC9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5" w:hRule="atLeast"/>
        </w:trPr>
        <w:tc>
          <w:tcPr>
            <w:tcW w:w="2486" w:type="pct"/>
            <w:gridSpan w:val="4"/>
            <w:noWrap w:val="0"/>
            <w:vAlign w:val="top"/>
          </w:tcPr>
          <w:p w14:paraId="79EC7F7D">
            <w:pPr>
              <w:pStyle w:val="9"/>
              <w:keepNext w:val="0"/>
              <w:keepLines w:val="0"/>
              <w:pageBreakBefore w:val="0"/>
              <w:widowControl w:val="0"/>
              <w:kinsoku/>
              <w:wordWrap/>
              <w:overflowPunct/>
              <w:topLinePunct w:val="0"/>
              <w:autoSpaceDE/>
              <w:autoSpaceDN/>
              <w:bidi w:val="0"/>
              <w:adjustRightInd/>
              <w:snapToGrid/>
              <w:spacing w:before="0" w:line="440" w:lineRule="exact"/>
              <w:jc w:val="center"/>
              <w:textAlignment w:val="auto"/>
              <w:outlineLvl w:val="9"/>
              <w:rPr>
                <w:rFonts w:hint="default" w:ascii="Times New Roman" w:hAnsi="Times New Roman" w:eastAsia="仿宋_GB2312" w:cs="Times New Roman"/>
                <w:sz w:val="32"/>
                <w:szCs w:val="32"/>
              </w:rPr>
            </w:pPr>
          </w:p>
          <w:p w14:paraId="612D2D47">
            <w:pPr>
              <w:pStyle w:val="9"/>
              <w:keepNext w:val="0"/>
              <w:keepLines w:val="0"/>
              <w:pageBreakBefore w:val="0"/>
              <w:widowControl w:val="0"/>
              <w:kinsoku/>
              <w:wordWrap/>
              <w:overflowPunct/>
              <w:topLinePunct w:val="0"/>
              <w:autoSpaceDE/>
              <w:autoSpaceDN/>
              <w:bidi w:val="0"/>
              <w:adjustRightInd/>
              <w:snapToGrid/>
              <w:spacing w:before="0" w:line="440" w:lineRule="exact"/>
              <w:ind w:firstLine="320" w:firstLineChars="1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委托方（签名、盖章</w:t>
            </w:r>
            <w:r>
              <w:rPr>
                <w:rFonts w:hint="default" w:ascii="Times New Roman" w:hAnsi="Times New Roman" w:eastAsia="仿宋_GB2312" w:cs="Times New Roman"/>
                <w:spacing w:val="-10"/>
                <w:sz w:val="32"/>
                <w:szCs w:val="32"/>
              </w:rPr>
              <w:t>）</w:t>
            </w:r>
          </w:p>
          <w:p w14:paraId="3B40B860">
            <w:pPr>
              <w:pStyle w:val="9"/>
              <w:keepNext w:val="0"/>
              <w:keepLines w:val="0"/>
              <w:pageBreakBefore w:val="0"/>
              <w:widowControl w:val="0"/>
              <w:tabs>
                <w:tab w:val="left" w:pos="607"/>
                <w:tab w:val="left" w:pos="1207"/>
              </w:tabs>
              <w:kinsoku/>
              <w:wordWrap/>
              <w:overflowPunct/>
              <w:topLinePunct w:val="0"/>
              <w:autoSpaceDE/>
              <w:autoSpaceDN/>
              <w:bidi w:val="0"/>
              <w:adjustRightInd/>
              <w:snapToGrid/>
              <w:spacing w:before="0" w:line="440" w:lineRule="exact"/>
              <w:ind w:left="7"/>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pacing w:val="-10"/>
                <w:sz w:val="32"/>
                <w:szCs w:val="32"/>
              </w:rPr>
              <w:t>年</w:t>
            </w:r>
            <w:r>
              <w:rPr>
                <w:rFonts w:hint="default" w:ascii="Times New Roman" w:hAnsi="Times New Roman" w:eastAsia="仿宋_GB2312" w:cs="Times New Roman"/>
                <w:sz w:val="32"/>
                <w:szCs w:val="32"/>
              </w:rPr>
              <w:tab/>
            </w:r>
            <w:r>
              <w:rPr>
                <w:rFonts w:hint="default" w:ascii="Times New Roman" w:hAnsi="Times New Roman" w:eastAsia="仿宋_GB2312" w:cs="Times New Roman"/>
                <w:spacing w:val="-10"/>
                <w:sz w:val="32"/>
                <w:szCs w:val="32"/>
              </w:rPr>
              <w:t>月</w:t>
            </w:r>
            <w:r>
              <w:rPr>
                <w:rFonts w:hint="default" w:ascii="Times New Roman" w:hAnsi="Times New Roman" w:eastAsia="仿宋_GB2312" w:cs="Times New Roman"/>
                <w:sz w:val="32"/>
                <w:szCs w:val="32"/>
              </w:rPr>
              <w:tab/>
            </w:r>
            <w:r>
              <w:rPr>
                <w:rFonts w:hint="default" w:ascii="Times New Roman" w:hAnsi="Times New Roman" w:eastAsia="仿宋_GB2312" w:cs="Times New Roman"/>
                <w:spacing w:val="-10"/>
                <w:sz w:val="32"/>
                <w:szCs w:val="32"/>
              </w:rPr>
              <w:t>日</w:t>
            </w:r>
          </w:p>
        </w:tc>
        <w:tc>
          <w:tcPr>
            <w:tcW w:w="2513" w:type="pct"/>
            <w:gridSpan w:val="3"/>
            <w:noWrap w:val="0"/>
            <w:vAlign w:val="top"/>
          </w:tcPr>
          <w:p w14:paraId="704F6084">
            <w:pPr>
              <w:pStyle w:val="9"/>
              <w:keepNext w:val="0"/>
              <w:keepLines w:val="0"/>
              <w:pageBreakBefore w:val="0"/>
              <w:widowControl w:val="0"/>
              <w:kinsoku/>
              <w:wordWrap/>
              <w:overflowPunct/>
              <w:topLinePunct w:val="0"/>
              <w:autoSpaceDE/>
              <w:autoSpaceDN/>
              <w:bidi w:val="0"/>
              <w:adjustRightInd/>
              <w:snapToGrid/>
              <w:spacing w:before="0" w:line="440" w:lineRule="exact"/>
              <w:jc w:val="left"/>
              <w:textAlignment w:val="auto"/>
              <w:outlineLvl w:val="9"/>
              <w:rPr>
                <w:rFonts w:hint="default" w:ascii="Times New Roman" w:hAnsi="Times New Roman" w:eastAsia="仿宋_GB2312" w:cs="Times New Roman"/>
                <w:sz w:val="32"/>
                <w:szCs w:val="32"/>
              </w:rPr>
            </w:pPr>
          </w:p>
          <w:p w14:paraId="7AA0AF69">
            <w:pPr>
              <w:pStyle w:val="9"/>
              <w:keepNext w:val="0"/>
              <w:keepLines w:val="0"/>
              <w:pageBreakBefore w:val="0"/>
              <w:widowControl w:val="0"/>
              <w:kinsoku/>
              <w:wordWrap/>
              <w:overflowPunct/>
              <w:topLinePunct w:val="0"/>
              <w:autoSpaceDE/>
              <w:autoSpaceDN/>
              <w:bidi w:val="0"/>
              <w:adjustRightInd/>
              <w:snapToGrid/>
              <w:spacing w:before="0" w:line="440" w:lineRule="exact"/>
              <w:ind w:firstLine="320" w:firstLineChars="1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受托方（签名、盖章）</w:t>
            </w:r>
          </w:p>
          <w:p w14:paraId="4E8C104D">
            <w:pPr>
              <w:pStyle w:val="9"/>
              <w:keepNext w:val="0"/>
              <w:keepLines w:val="0"/>
              <w:pageBreakBefore w:val="0"/>
              <w:widowControl w:val="0"/>
              <w:kinsoku/>
              <w:wordWrap/>
              <w:overflowPunct/>
              <w:topLinePunct w:val="0"/>
              <w:autoSpaceDE/>
              <w:autoSpaceDN/>
              <w:bidi w:val="0"/>
              <w:adjustRightInd/>
              <w:snapToGrid/>
              <w:spacing w:before="0" w:line="440" w:lineRule="exact"/>
              <w:ind w:left="107"/>
              <w:jc w:val="left"/>
              <w:textAlignment w:val="auto"/>
              <w:outlineLvl w:val="9"/>
              <w:rPr>
                <w:rFonts w:hint="default" w:ascii="Times New Roman" w:hAnsi="Times New Roman" w:eastAsia="仿宋_GB2312" w:cs="Times New Roman"/>
                <w:sz w:val="32"/>
                <w:szCs w:val="32"/>
              </w:rPr>
            </w:pPr>
          </w:p>
          <w:p w14:paraId="50FBDB75">
            <w:pPr>
              <w:pStyle w:val="9"/>
              <w:keepNext w:val="0"/>
              <w:keepLines w:val="0"/>
              <w:pageBreakBefore w:val="0"/>
              <w:widowControl w:val="0"/>
              <w:kinsoku/>
              <w:wordWrap/>
              <w:overflowPunct/>
              <w:topLinePunct w:val="0"/>
              <w:autoSpaceDE/>
              <w:autoSpaceDN/>
              <w:bidi w:val="0"/>
              <w:adjustRightInd/>
              <w:snapToGrid/>
              <w:spacing w:before="0" w:line="440" w:lineRule="exact"/>
              <w:ind w:left="107"/>
              <w:jc w:val="lef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日</w:t>
            </w:r>
          </w:p>
        </w:tc>
      </w:tr>
    </w:tbl>
    <w:p w14:paraId="4D5CA8BF">
      <w:pPr>
        <w:keepNext w:val="0"/>
        <w:keepLines w:val="0"/>
        <w:pageBreakBefore w:val="0"/>
        <w:widowControl w:val="0"/>
        <w:kinsoku/>
        <w:wordWrap/>
        <w:overflowPunct/>
        <w:topLinePunct w:val="0"/>
        <w:autoSpaceDE/>
        <w:autoSpaceDN/>
        <w:bidi w:val="0"/>
        <w:adjustRightInd/>
        <w:snapToGrid/>
        <w:spacing w:line="440" w:lineRule="exact"/>
        <w:ind w:right="0"/>
        <w:jc w:val="right"/>
        <w:textAlignment w:val="auto"/>
        <w:outlineLvl w:val="9"/>
        <w:rPr>
          <w:rFonts w:hint="default" w:ascii="Times New Roman" w:hAnsi="Times New Roman" w:eastAsia="仿宋_GB2312" w:cs="Times New Roman"/>
          <w:sz w:val="32"/>
          <w:szCs w:val="32"/>
        </w:rPr>
        <w:sectPr>
          <w:footerReference r:id="rId4" w:type="default"/>
          <w:type w:val="continuous"/>
          <w:pgSz w:w="16840" w:h="11910" w:orient="landscape"/>
          <w:pgMar w:top="1420" w:right="1620" w:bottom="940" w:left="1140" w:header="0" w:footer="959" w:gutter="0"/>
          <w:pgNumType w:fmt="decimal"/>
          <w:cols w:space="720" w:num="1"/>
        </w:sectPr>
      </w:pPr>
      <w:r>
        <w:rPr>
          <w:rFonts w:hint="default" w:ascii="Times New Roman" w:hAnsi="Times New Roman" w:eastAsia="仿宋_GB2312" w:cs="Times New Roman"/>
          <w:spacing w:val="-1"/>
          <w:sz w:val="32"/>
          <w:szCs w:val="32"/>
        </w:rPr>
        <w:t>本书一式三份，委托方留存一份和受托方留存</w:t>
      </w:r>
    </w:p>
    <w:p w14:paraId="47F31AF7">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r>
        <w:rPr>
          <w:rFonts w:hint="default" w:ascii="Times New Roman" w:hAnsi="Times New Roman" w:cs="Times New Roman"/>
          <w:bCs/>
          <w:szCs w:val="32"/>
          <w:lang w:val="en-US" w:eastAsia="zh-CN"/>
        </w:rPr>
        <w:t xml:space="preserve">      </w:t>
      </w:r>
    </w:p>
    <w:p w14:paraId="0193F0AB">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53751300">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060393C8">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5FDE2500">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0607D21B">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05A7EF34">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71E44D09">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41EA2050">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4EE542FA">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BEBB3C1">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4C34ED8">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43C65EB4">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1DB0D23C">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590C6730">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9AA055E">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12EC974E">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31432009">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47D56494">
      <w:pPr>
        <w:keepNext w:val="0"/>
        <w:keepLines w:val="0"/>
        <w:pageBreakBefore w:val="0"/>
        <w:widowControl w:val="0"/>
        <w:kinsoku/>
        <w:wordWrap w:val="0"/>
        <w:overflowPunct/>
        <w:topLinePunct w:val="0"/>
        <w:autoSpaceDE/>
        <w:autoSpaceDN/>
        <w:bidi w:val="0"/>
        <w:adjustRightInd w:val="0"/>
        <w:snapToGrid/>
        <w:spacing w:line="560" w:lineRule="exact"/>
        <w:jc w:val="right"/>
        <w:textAlignment w:val="auto"/>
        <w:rPr>
          <w:rFonts w:hint="default" w:ascii="Times New Roman" w:hAnsi="Times New Roman" w:cs="Times New Roman"/>
          <w:bCs/>
          <w:szCs w:val="32"/>
          <w:lang w:val="en-US" w:eastAsia="zh-CN"/>
        </w:rPr>
      </w:pPr>
    </w:p>
    <w:p w14:paraId="75AAC0F7">
      <w:pPr>
        <w:keepNext w:val="0"/>
        <w:keepLines w:val="0"/>
        <w:pageBreakBefore w:val="0"/>
        <w:widowControl w:val="0"/>
        <w:kinsoku/>
        <w:wordWrap w:val="0"/>
        <w:overflowPunct/>
        <w:topLinePunct w:val="0"/>
        <w:autoSpaceDE/>
        <w:autoSpaceDN/>
        <w:bidi w:val="0"/>
        <w:adjustRightInd w:val="0"/>
        <w:snapToGrid/>
        <w:spacing w:line="560" w:lineRule="exact"/>
        <w:jc w:val="both"/>
        <w:textAlignment w:val="auto"/>
        <w:rPr>
          <w:rFonts w:hint="default" w:ascii="Times New Roman" w:hAnsi="Times New Roman" w:eastAsia="仿宋_GB2312" w:cs="Times New Roman"/>
          <w:bCs/>
          <w:szCs w:val="32"/>
          <w:lang w:val="en-US" w:eastAsia="zh-CN"/>
        </w:rPr>
      </w:pPr>
      <w:r>
        <w:rPr>
          <w:rFonts w:hint="default" w:ascii="Times New Roman" w:hAnsi="Times New Roman" w:cs="Times New Roman"/>
          <w:bCs/>
          <w:szCs w:val="32"/>
          <w:lang w:val="en-US" w:eastAsia="zh-CN"/>
        </w:rPr>
        <w:t xml:space="preserve">  </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7FC46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897" w:type="dxa"/>
            <w:tcBorders>
              <w:left w:val="nil"/>
              <w:right w:val="nil"/>
            </w:tcBorders>
            <w:noWrap w:val="0"/>
            <w:vAlign w:val="top"/>
          </w:tcPr>
          <w:p w14:paraId="6536D4EF">
            <w:pPr>
              <w:keepNext w:val="0"/>
              <w:keepLines w:val="0"/>
              <w:pageBreakBefore w:val="0"/>
              <w:widowControl w:val="0"/>
              <w:kinsoku/>
              <w:wordWrap w:val="0"/>
              <w:overflowPunct/>
              <w:topLinePunct w:val="0"/>
              <w:autoSpaceDE/>
              <w:autoSpaceDN/>
              <w:bidi w:val="0"/>
              <w:adjustRightInd/>
              <w:snapToGrid/>
              <w:spacing w:line="560" w:lineRule="exact"/>
              <w:textAlignment w:val="auto"/>
              <w:rPr>
                <w:rFonts w:hint="default" w:ascii="Times New Roman" w:hAnsi="Times New Roman" w:eastAsia="仿宋_GB2312" w:cs="Times New Roman"/>
                <w:w w:val="100"/>
                <w:sz w:val="28"/>
                <w:szCs w:val="28"/>
              </w:rPr>
            </w:pPr>
            <w:r>
              <w:rPr>
                <w:rFonts w:hint="default" w:ascii="Times New Roman" w:hAnsi="Times New Roman" w:eastAsia="仿宋_GB2312" w:cs="Times New Roman"/>
                <w:w w:val="100"/>
                <w:sz w:val="28"/>
                <w:szCs w:val="28"/>
              </w:rPr>
              <w:t>烟台市芝罘区</w:t>
            </w:r>
            <w:r>
              <w:rPr>
                <w:rFonts w:hint="default" w:ascii="Times New Roman" w:hAnsi="Times New Roman" w:cs="Times New Roman"/>
                <w:w w:val="100"/>
                <w:sz w:val="28"/>
                <w:szCs w:val="28"/>
                <w:lang w:val="en-US" w:eastAsia="zh-CN"/>
              </w:rPr>
              <w:t xml:space="preserve">政务服务中心   </w:t>
            </w:r>
            <w:r>
              <w:rPr>
                <w:rFonts w:hint="default" w:ascii="Times New Roman" w:hAnsi="Times New Roman" w:eastAsia="仿宋_GB2312" w:cs="Times New Roman"/>
                <w:w w:val="100"/>
                <w:sz w:val="28"/>
                <w:szCs w:val="28"/>
              </w:rPr>
              <w:t xml:space="preserve">  </w:t>
            </w:r>
            <w:r>
              <w:rPr>
                <w:rFonts w:hint="default" w:ascii="Times New Roman" w:hAnsi="Times New Roman" w:eastAsia="仿宋_GB2312" w:cs="Times New Roman"/>
                <w:w w:val="100"/>
                <w:sz w:val="28"/>
                <w:szCs w:val="28"/>
                <w:lang w:val="en-US" w:eastAsia="zh-CN"/>
              </w:rPr>
              <w:t xml:space="preserve">          </w:t>
            </w:r>
            <w:r>
              <w:rPr>
                <w:rFonts w:hint="default" w:ascii="Times New Roman" w:hAnsi="Times New Roman" w:eastAsia="仿宋_GB2312" w:cs="Times New Roman"/>
                <w:w w:val="100"/>
                <w:sz w:val="28"/>
                <w:szCs w:val="28"/>
              </w:rPr>
              <w:t xml:space="preserve">  20</w:t>
            </w:r>
            <w:r>
              <w:rPr>
                <w:rFonts w:hint="default" w:ascii="Times New Roman" w:hAnsi="Times New Roman" w:eastAsia="仿宋_GB2312" w:cs="Times New Roman"/>
                <w:w w:val="100"/>
                <w:sz w:val="28"/>
                <w:szCs w:val="28"/>
                <w:lang w:val="en-US" w:eastAsia="zh-CN"/>
              </w:rPr>
              <w:t>2</w:t>
            </w:r>
            <w:r>
              <w:rPr>
                <w:rFonts w:hint="default" w:ascii="Times New Roman" w:hAnsi="Times New Roman" w:cs="Times New Roman"/>
                <w:w w:val="100"/>
                <w:sz w:val="28"/>
                <w:szCs w:val="28"/>
                <w:lang w:val="en-US" w:eastAsia="zh-CN"/>
              </w:rPr>
              <w:t>4</w:t>
            </w:r>
            <w:r>
              <w:rPr>
                <w:rFonts w:hint="default" w:ascii="Times New Roman" w:hAnsi="Times New Roman" w:eastAsia="仿宋_GB2312" w:cs="Times New Roman"/>
                <w:w w:val="100"/>
                <w:sz w:val="28"/>
                <w:szCs w:val="28"/>
              </w:rPr>
              <w:t>年</w:t>
            </w:r>
            <w:r>
              <w:rPr>
                <w:rFonts w:hint="default" w:ascii="Times New Roman" w:hAnsi="Times New Roman" w:cs="Times New Roman"/>
                <w:w w:val="100"/>
                <w:sz w:val="28"/>
                <w:szCs w:val="28"/>
                <w:lang w:val="en-US" w:eastAsia="zh-CN"/>
              </w:rPr>
              <w:t>6</w:t>
            </w:r>
            <w:r>
              <w:rPr>
                <w:rFonts w:hint="default" w:ascii="Times New Roman" w:hAnsi="Times New Roman" w:eastAsia="仿宋_GB2312" w:cs="Times New Roman"/>
                <w:w w:val="100"/>
                <w:sz w:val="28"/>
                <w:szCs w:val="28"/>
              </w:rPr>
              <w:t>月</w:t>
            </w:r>
            <w:r>
              <w:rPr>
                <w:rFonts w:hint="default" w:ascii="Times New Roman" w:hAnsi="Times New Roman" w:cs="Times New Roman"/>
                <w:w w:val="100"/>
                <w:sz w:val="28"/>
                <w:szCs w:val="28"/>
                <w:lang w:val="en-US" w:eastAsia="zh-CN"/>
              </w:rPr>
              <w:t>12</w:t>
            </w:r>
            <w:r>
              <w:rPr>
                <w:rFonts w:hint="default" w:ascii="Times New Roman" w:hAnsi="Times New Roman" w:eastAsia="仿宋_GB2312" w:cs="Times New Roman"/>
                <w:w w:val="100"/>
                <w:sz w:val="28"/>
                <w:szCs w:val="28"/>
              </w:rPr>
              <w:t>日印发</w:t>
            </w:r>
          </w:p>
        </w:tc>
      </w:tr>
    </w:tbl>
    <w:p w14:paraId="00CB5E2E">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default" w:ascii="Times New Roman" w:hAnsi="Times New Roman" w:eastAsia="黑体" w:cs="Times New Roman"/>
          <w:bCs/>
          <w:szCs w:val="32"/>
        </w:rPr>
      </w:pPr>
    </w:p>
    <w:p w14:paraId="7A9530D8">
      <w:pPr>
        <w:keepNext w:val="0"/>
        <w:keepLines w:val="0"/>
        <w:pageBreakBefore w:val="0"/>
        <w:widowControl w:val="0"/>
        <w:kinsoku/>
        <w:wordWrap/>
        <w:overflowPunct/>
        <w:topLinePunct w:val="0"/>
        <w:autoSpaceDE/>
        <w:autoSpaceDN/>
        <w:bidi w:val="0"/>
        <w:adjustRightInd w:val="0"/>
        <w:snapToGrid/>
        <w:spacing w:line="20" w:lineRule="exact"/>
        <w:textAlignment w:val="auto"/>
        <w:rPr>
          <w:rFonts w:hint="eastAsia" w:eastAsia="黑体"/>
          <w:bCs/>
          <w:szCs w:val="32"/>
        </w:rPr>
      </w:pPr>
    </w:p>
    <w:sectPr>
      <w:headerReference r:id="rId5" w:type="default"/>
      <w:footerReference r:id="rId6" w:type="default"/>
      <w:pgSz w:w="11906" w:h="16838"/>
      <w:pgMar w:top="2154" w:right="1474" w:bottom="2154"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7F69C">
    <w:pPr>
      <w:pStyle w:val="2"/>
      <w:spacing w:line="14" w:lineRule="auto"/>
      <w:ind w:left="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70B9C4F">
                          <w:pPr>
                            <w:pStyle w:val="4"/>
                          </w:pPr>
                          <w:r>
                            <w:t xml:space="preserve">— </w:t>
                          </w:r>
                          <w:r>
                            <w:fldChar w:fldCharType="begin"/>
                          </w:r>
                          <w:r>
                            <w:instrText xml:space="preserve"> PAGE  \* MERGEFORMAT </w:instrText>
                          </w:r>
                          <w:r>
                            <w:fldChar w:fldCharType="separate"/>
                          </w:r>
                          <w:r>
                            <w:t>9</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DkRMfazAEAAKcDAAAOAAAAAAAAAAEAIAAAAB4BAABkcnMvZTJv&#10;RG9jLnhtbFBLBQYAAAAABgAGAFkBAABcBQAAAAA=&#10;">
              <v:fill on="f" focussize="0,0"/>
              <v:stroke on="f"/>
              <v:imagedata o:title=""/>
              <o:lock v:ext="edit" aspectratio="f"/>
              <v:textbox inset="0mm,0mm,0mm,0mm" style="mso-fit-shape-to-text:t;">
                <w:txbxContent>
                  <w:p w14:paraId="370B9C4F">
                    <w:pPr>
                      <w:pStyle w:val="4"/>
                    </w:pPr>
                    <w:r>
                      <w:t xml:space="preserve">— </w:t>
                    </w:r>
                    <w:r>
                      <w:fldChar w:fldCharType="begin"/>
                    </w:r>
                    <w:r>
                      <w:instrText xml:space="preserve"> PAGE  \* MERGEFORMAT </w:instrText>
                    </w:r>
                    <w:r>
                      <w:fldChar w:fldCharType="separate"/>
                    </w:r>
                    <w:r>
                      <w:t>9</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A319A">
    <w:pPr>
      <w:pStyle w:val="2"/>
      <w:spacing w:line="14" w:lineRule="auto"/>
      <w:ind w:left="0"/>
      <w:rPr>
        <w:sz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737235" cy="205740"/>
              <wp:effectExtent l="0" t="0" r="0" b="0"/>
              <wp:wrapNone/>
              <wp:docPr id="7" name="文本框 7"/>
              <wp:cNvGraphicFramePr/>
              <a:graphic xmlns:a="http://schemas.openxmlformats.org/drawingml/2006/main">
                <a:graphicData uri="http://schemas.microsoft.com/office/word/2010/wordprocessingShape">
                  <wps:wsp>
                    <wps:cNvSpPr txBox="1"/>
                    <wps:spPr>
                      <a:xfrm>
                        <a:off x="0" y="0"/>
                        <a:ext cx="737235" cy="205740"/>
                      </a:xfrm>
                      <a:prstGeom prst="rect">
                        <a:avLst/>
                      </a:prstGeom>
                      <a:noFill/>
                      <a:ln>
                        <a:noFill/>
                      </a:ln>
                      <a:effectLst/>
                    </wps:spPr>
                    <wps:txbx>
                      <w:txbxContent>
                        <w:p w14:paraId="28B530F6">
                          <w:pPr>
                            <w:spacing w:before="0" w:line="323" w:lineRule="exact"/>
                            <w:ind w:left="20" w:right="0" w:firstLine="0"/>
                            <w:jc w:val="left"/>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wps:txbx>
                    <wps:bodyPr lIns="0" tIns="0" rIns="0" bIns="0" upright="1"/>
                  </wps:wsp>
                </a:graphicData>
              </a:graphic>
            </wp:anchor>
          </w:drawing>
        </mc:Choice>
        <mc:Fallback>
          <w:pict>
            <v:shape id="_x0000_s1026" o:spid="_x0000_s1026" o:spt="202" type="#_x0000_t202" style="position:absolute;left:0pt;margin-top:0pt;height:16.2pt;width:58.05pt;mso-position-horizontal:center;mso-position-horizontal-relative:margin;z-index:251660288;mso-width-relative:page;mso-height-relative:page;" filled="f" stroked="f" coordsize="21600,21600" o:gfxdata="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z35BtQAAAAEAQAADwAAAAAAAAABACAAAAAiAAAAZHJzL2Rvd25yZXYueG1sUEsB&#10;AhQAFAAAAAgAh07iQBknOfHAAQAAfwMAAA4AAAAAAAAAAQAgAAAAIwEAAGRycy9lMm9Eb2MueG1s&#10;UEsFBgAAAAAGAAYAWQEAAFUFAAAAAA==&#10;">
              <v:fill on="f" focussize="0,0"/>
              <v:stroke on="f"/>
              <v:imagedata o:title=""/>
              <o:lock v:ext="edit" aspectratio="f"/>
              <v:textbox inset="0mm,0mm,0mm,0mm">
                <w:txbxContent>
                  <w:p w14:paraId="28B530F6">
                    <w:pPr>
                      <w:spacing w:before="0" w:line="323" w:lineRule="exact"/>
                      <w:ind w:left="20" w:right="0" w:firstLine="0"/>
                      <w:jc w:val="left"/>
                      <w:rPr>
                        <w:sz w:val="28"/>
                      </w:rPr>
                    </w:pPr>
                    <w:r>
                      <w:rPr>
                        <w:sz w:val="28"/>
                      </w:rPr>
                      <w:t xml:space="preserve">— </w:t>
                    </w:r>
                    <w:r>
                      <w:rPr>
                        <w:sz w:val="28"/>
                      </w:rPr>
                      <w:fldChar w:fldCharType="begin"/>
                    </w:r>
                    <w:r>
                      <w:rPr>
                        <w:sz w:val="28"/>
                      </w:rPr>
                      <w:instrText xml:space="preserve"> PAGE  \* MERGEFORMAT </w:instrText>
                    </w:r>
                    <w:r>
                      <w:rPr>
                        <w:sz w:val="28"/>
                      </w:rPr>
                      <w:fldChar w:fldCharType="separate"/>
                    </w:r>
                    <w:r>
                      <w:rPr>
                        <w:sz w:val="28"/>
                      </w:rPr>
                      <w:t>1</w:t>
                    </w:r>
                    <w:r>
                      <w:rPr>
                        <w:sz w:val="28"/>
                      </w:rPr>
                      <w:fldChar w:fldCharType="end"/>
                    </w:r>
                    <w:r>
                      <w:rPr>
                        <w:sz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6595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151946">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EREUCndAQAAvgMAAA4AAAAAAAAA&#10;AQAgAAAAHgEAAGRycy9lMm9Eb2MueG1sUEsFBgAAAAAGAAYAWQEAAG0FAAAAAA==&#10;">
              <v:fill on="f" focussize="0,0"/>
              <v:stroke on="f"/>
              <v:imagedata o:title=""/>
              <o:lock v:ext="edit" aspectratio="f"/>
              <v:textbox inset="0mm,0mm,0mm,0mm" style="mso-fit-shape-to-text:t;">
                <w:txbxContent>
                  <w:p w14:paraId="6E15194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B9639">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xYzNhY2MxM2E0MWIyYjAxZjRjYzNlNDQ1NjgxYTIifQ=="/>
  </w:docVars>
  <w:rsids>
    <w:rsidRoot w:val="00000000"/>
    <w:rsid w:val="026D3486"/>
    <w:rsid w:val="049C2425"/>
    <w:rsid w:val="09912F21"/>
    <w:rsid w:val="0DE65A3A"/>
    <w:rsid w:val="0FB45F8D"/>
    <w:rsid w:val="10B06068"/>
    <w:rsid w:val="10DC4788"/>
    <w:rsid w:val="11681D85"/>
    <w:rsid w:val="11B22490"/>
    <w:rsid w:val="132970D1"/>
    <w:rsid w:val="13C35D92"/>
    <w:rsid w:val="15183986"/>
    <w:rsid w:val="183E1003"/>
    <w:rsid w:val="1922234A"/>
    <w:rsid w:val="193A0B2E"/>
    <w:rsid w:val="19A41825"/>
    <w:rsid w:val="1C4C3202"/>
    <w:rsid w:val="1D6961EE"/>
    <w:rsid w:val="1DCF42F7"/>
    <w:rsid w:val="2341273C"/>
    <w:rsid w:val="23A85D01"/>
    <w:rsid w:val="24470678"/>
    <w:rsid w:val="26156A0A"/>
    <w:rsid w:val="28261F49"/>
    <w:rsid w:val="287C79C6"/>
    <w:rsid w:val="330C1F5E"/>
    <w:rsid w:val="339707FD"/>
    <w:rsid w:val="363635E0"/>
    <w:rsid w:val="37283940"/>
    <w:rsid w:val="397D6F5E"/>
    <w:rsid w:val="3A762214"/>
    <w:rsid w:val="3B0004FE"/>
    <w:rsid w:val="3D4173E7"/>
    <w:rsid w:val="3E293B47"/>
    <w:rsid w:val="3E6B2BA9"/>
    <w:rsid w:val="3FDB30CE"/>
    <w:rsid w:val="405155FE"/>
    <w:rsid w:val="40FD0553"/>
    <w:rsid w:val="41C15509"/>
    <w:rsid w:val="42583C08"/>
    <w:rsid w:val="4430163E"/>
    <w:rsid w:val="47240117"/>
    <w:rsid w:val="4CA33BDD"/>
    <w:rsid w:val="503F775D"/>
    <w:rsid w:val="51DF59E0"/>
    <w:rsid w:val="549058C1"/>
    <w:rsid w:val="58AF55ED"/>
    <w:rsid w:val="5B05335C"/>
    <w:rsid w:val="5D9D2AFC"/>
    <w:rsid w:val="5F380562"/>
    <w:rsid w:val="60C07A09"/>
    <w:rsid w:val="633769A9"/>
    <w:rsid w:val="65165F77"/>
    <w:rsid w:val="68794D39"/>
    <w:rsid w:val="68A56ED4"/>
    <w:rsid w:val="6ECB4F35"/>
    <w:rsid w:val="70D00A6F"/>
    <w:rsid w:val="73A41942"/>
    <w:rsid w:val="7C2E18D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pPr>
      <w:widowControl w:val="0"/>
      <w:spacing w:line="560" w:lineRule="exact"/>
      <w:ind w:firstLine="880" w:firstLineChars="200"/>
      <w:jc w:val="both"/>
    </w:pPr>
    <w:rPr>
      <w:rFonts w:ascii="仿宋_GB2312" w:hAnsi="仿宋_GB2312" w:eastAsia="仿宋_GB2312" w:cs="仿宋_GB2312"/>
      <w:kern w:val="2"/>
      <w:sz w:val="32"/>
      <w:szCs w:val="32"/>
      <w:lang w:val="zh-CN" w:eastAsia="zh-CN" w:bidi="zh-CN"/>
    </w:rPr>
  </w:style>
  <w:style w:type="paragraph" w:styleId="3">
    <w:name w:val="Plain Text"/>
    <w:basedOn w:val="1"/>
    <w:qFormat/>
    <w:uiPriority w:val="0"/>
    <w:rPr>
      <w:rFonts w:ascii="仿宋_GB2312" w:hAnsi="Courier New"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spacing w:before="100" w:beforeAutospacing="1" w:after="100" w:afterAutospacing="1"/>
      <w:jc w:val="left"/>
    </w:pPr>
    <w:rPr>
      <w:rFonts w:hint="default"/>
      <w:kern w:val="0"/>
      <w:sz w:val="24"/>
      <w:szCs w:val="24"/>
      <w:lang w:val="en-US" w:eastAsia="zh-CN"/>
    </w:rPr>
  </w:style>
  <w:style w:type="paragraph" w:customStyle="1" w:styleId="9">
    <w:name w:val="Table Paragraph"/>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宋体" w:cs="宋体"/>
      <w:kern w:val="2"/>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3877</Words>
  <Characters>4073</Characters>
  <Lines>0</Lines>
  <Paragraphs>0</Paragraphs>
  <TotalTime>0</TotalTime>
  <ScaleCrop>false</ScaleCrop>
  <LinksUpToDate>false</LinksUpToDate>
  <CharactersWithSpaces>4347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2019-04-12T00:58:00Z</dcterms:created>
  <dc:creator>Administrator</dc:creator>
  <cp:lastModifiedBy>女超人</cp:lastModifiedBy>
  <cp:lastPrinted>2022-09-19T04:56:00Z</cp:lastPrinted>
  <dcterms:modified xsi:type="dcterms:W3CDTF">2024-11-07T03:26:55Z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8974888B491447228B75AC6ADBAB536A_13</vt:lpwstr>
  </property>
</Properties>
</file>