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7C8B1">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r>
        <w:rPr>
          <w:rFonts w:hint="default" w:ascii="Times New Roman" w:hAnsi="Times New Roman" w:cs="Times New Roman"/>
          <w:sz w:val="32"/>
        </w:rPr>
        <mc:AlternateContent>
          <mc:Choice Requires="wps">
            <w:drawing>
              <wp:anchor distT="0" distB="0" distL="114300" distR="114300" simplePos="0" relativeHeight="251660288" behindDoc="0" locked="0" layoutInCell="1" allowOverlap="1">
                <wp:simplePos x="0" y="0"/>
                <wp:positionH relativeFrom="column">
                  <wp:posOffset>100965</wp:posOffset>
                </wp:positionH>
                <wp:positionV relativeFrom="paragraph">
                  <wp:posOffset>926465</wp:posOffset>
                </wp:positionV>
                <wp:extent cx="5683885" cy="1260475"/>
                <wp:effectExtent l="0" t="0" r="0" b="0"/>
                <wp:wrapNone/>
                <wp:docPr id="2" name="文本框 10"/>
                <wp:cNvGraphicFramePr/>
                <a:graphic xmlns:a="http://schemas.openxmlformats.org/drawingml/2006/main">
                  <a:graphicData uri="http://schemas.microsoft.com/office/word/2010/wordprocessingShape">
                    <wps:wsp>
                      <wps:cNvSpPr txBox="1"/>
                      <wps:spPr>
                        <a:xfrm>
                          <a:off x="0" y="0"/>
                          <a:ext cx="5683885" cy="1260475"/>
                        </a:xfrm>
                        <a:prstGeom prst="rect">
                          <a:avLst/>
                        </a:prstGeom>
                        <a:noFill/>
                        <a:ln>
                          <a:noFill/>
                        </a:ln>
                      </wps:spPr>
                      <wps:txbx>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wps:txbx>
                      <wps:bodyPr wrap="square" lIns="0" tIns="0" rIns="0" bIns="0" upright="1"/>
                    </wps:wsp>
                  </a:graphicData>
                </a:graphic>
              </wp:anchor>
            </w:drawing>
          </mc:Choice>
          <mc:Fallback>
            <w:pict>
              <v:shape id="文本框 10" o:spid="_x0000_s1026" o:spt="202" type="#_x0000_t202" style="position:absolute;left:0pt;margin-left:7.95pt;margin-top:72.95pt;height:99.25pt;width:447.55pt;z-index:251660288;mso-width-relative:page;mso-height-relative:page;" filled="f" stroked="f" coordsize="21600,21600" o:gfxdata="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rnYu6NgAAAAKAQAADwAAAAAAAAABACAAAAAiAAAAZHJzL2Rvd25y&#10;ZXYueG1sUEsBAhQAFAAAAAgAh07iQEjlFbDFAQAAggMAAA4AAAAAAAAAAQAgAAAAJwEAAGRycy9l&#10;Mm9Eb2MueG1sUEsFBgAAAAAGAAYAWQEAAF4FAAAAAA==&#10;">
                <v:fill on="f" focussize="0,0"/>
                <v:stroke on="f"/>
                <v:imagedata o:title=""/>
                <o:lock v:ext="edit" aspectratio="f"/>
                <v:textbox inset="0mm,0mm,0mm,0mm">
                  <w:txbxContent>
                    <w:p w14:paraId="2868A8EA">
                      <w:pPr>
                        <w:ind w:left="224" w:leftChars="-10" w:right="134" w:hanging="256" w:hangingChars="42"/>
                        <w:jc w:val="center"/>
                        <w:rPr>
                          <w:color w:val="FF0000"/>
                          <w:w w:val="50"/>
                          <w:sz w:val="22"/>
                          <w:szCs w:val="122"/>
                        </w:rPr>
                      </w:pPr>
                      <w:r>
                        <w:rPr>
                          <w:rFonts w:hint="eastAsia" w:ascii="方正小标宋简体" w:hAnsi="华文中宋" w:eastAsia="方正小标宋简体"/>
                          <w:color w:val="FF0000"/>
                          <w:w w:val="50"/>
                          <w:sz w:val="122"/>
                          <w:szCs w:val="122"/>
                        </w:rPr>
                        <w:t>烟台市芝罘区</w:t>
                      </w:r>
                      <w:r>
                        <w:rPr>
                          <w:rFonts w:hint="eastAsia" w:ascii="方正小标宋简体" w:hAnsi="华文中宋" w:eastAsia="方正小标宋简体"/>
                          <w:color w:val="FF0000"/>
                          <w:w w:val="50"/>
                          <w:sz w:val="122"/>
                          <w:szCs w:val="122"/>
                          <w:lang w:val="en-US" w:eastAsia="zh-CN"/>
                        </w:rPr>
                        <w:t>政务服务中心</w:t>
                      </w:r>
                      <w:r>
                        <w:rPr>
                          <w:rFonts w:hint="eastAsia" w:ascii="方正小标宋简体" w:hAnsi="华文中宋" w:eastAsia="方正小标宋简体"/>
                          <w:color w:val="FF0000"/>
                          <w:w w:val="50"/>
                          <w:sz w:val="122"/>
                          <w:szCs w:val="122"/>
                        </w:rPr>
                        <w:t>文件</w:t>
                      </w:r>
                    </w:p>
                  </w:txbxContent>
                </v:textbox>
              </v:shape>
            </w:pict>
          </mc:Fallback>
        </mc:AlternateContent>
      </w:r>
      <w:r>
        <w:rPr>
          <w:rFonts w:hint="default" w:ascii="Times New Roman" w:hAnsi="Times New Roman" w:cs="Times New Roman"/>
          <w:sz w:val="32"/>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3135630</wp:posOffset>
                </wp:positionV>
                <wp:extent cx="5615940" cy="0"/>
                <wp:effectExtent l="0" t="7620" r="0" b="8255"/>
                <wp:wrapNone/>
                <wp:docPr id="1" name="直线 9"/>
                <wp:cNvGraphicFramePr/>
                <a:graphic xmlns:a="http://schemas.openxmlformats.org/drawingml/2006/main">
                  <a:graphicData uri="http://schemas.microsoft.com/office/word/2010/wordprocessingShape">
                    <wps:wsp>
                      <wps:cNvCnPr/>
                      <wps:spPr>
                        <a:xfrm>
                          <a:off x="0" y="0"/>
                          <a:ext cx="5615940" cy="0"/>
                        </a:xfrm>
                        <a:prstGeom prst="line">
                          <a:avLst/>
                        </a:prstGeom>
                        <a:ln w="15875" cap="flat" cmpd="sng">
                          <a:solidFill>
                            <a:srgbClr val="FF0000"/>
                          </a:solidFill>
                          <a:prstDash val="solid"/>
                          <a:headEnd type="none" w="med" len="med"/>
                          <a:tailEnd type="none" w="med" len="med"/>
                        </a:ln>
                      </wps:spPr>
                      <wps:bodyPr upright="1"/>
                    </wps:wsp>
                  </a:graphicData>
                </a:graphic>
              </wp:anchor>
            </w:drawing>
          </mc:Choice>
          <mc:Fallback>
            <w:pict>
              <v:line id="直线 9" o:spid="_x0000_s1026" o:spt="20" style="position:absolute;left:0pt;margin-left:5.7pt;margin-top:246.9pt;height:0pt;width:442.2pt;z-index:251659264;mso-width-relative:page;mso-height-relative:page;" filled="f" stroked="t" coordsize="21600,21600" o:gfxdata="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ew&#10;ldTXAAAACgEAAA8AAAAAAAAAAQAgAAAAIgAAAGRycy9kb3ducmV2LnhtbFBLAQIUABQAAAAIAIdO&#10;4kB3P4Nc6wEAANwDAAAOAAAAAAAAAAEAIAAAACYBAABkcnMvZTJvRG9jLnhtbFBLBQYAAAAABgAG&#10;AFkBAACDBQAAAAA=&#10;">
                <v:fill on="f" focussize="0,0"/>
                <v:stroke weight="1.25pt" color="#FF0000" joinstyle="round"/>
                <v:imagedata o:title=""/>
                <o:lock v:ext="edit" aspectratio="f"/>
              </v:line>
            </w:pict>
          </mc:Fallback>
        </mc:AlternateContent>
      </w:r>
    </w:p>
    <w:p w14:paraId="43F4AE88">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p>
    <w:p w14:paraId="7DAF79EA">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宋体" w:cs="Times New Roman"/>
          <w:sz w:val="36"/>
        </w:rPr>
      </w:pPr>
    </w:p>
    <w:p w14:paraId="12DB9814">
      <w:pPr>
        <w:keepNext w:val="0"/>
        <w:keepLines w:val="0"/>
        <w:pageBreakBefore w:val="0"/>
        <w:widowControl w:val="0"/>
        <w:kinsoku/>
        <w:overflowPunct/>
        <w:topLinePunct w:val="0"/>
        <w:autoSpaceDE/>
        <w:autoSpaceDN/>
        <w:bidi w:val="0"/>
        <w:snapToGrid/>
        <w:spacing w:line="560" w:lineRule="exact"/>
        <w:jc w:val="center"/>
        <w:textAlignment w:val="auto"/>
        <w:rPr>
          <w:rFonts w:hint="default" w:ascii="Times New Roman" w:hAnsi="Times New Roman" w:eastAsia="方正小标宋简体" w:cs="Times New Roman"/>
          <w:color w:val="FF0000"/>
          <w:w w:val="52"/>
          <w:sz w:val="112"/>
          <w:szCs w:val="112"/>
        </w:rPr>
      </w:pPr>
    </w:p>
    <w:p w14:paraId="0C35CE79">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419609C">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rPr>
      </w:pPr>
    </w:p>
    <w:p w14:paraId="42A17FF7">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p>
    <w:p w14:paraId="5999B199">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sz w:val="32"/>
          <w:szCs w:val="32"/>
          <w:highlight w:val="none"/>
        </w:rPr>
      </w:pPr>
    </w:p>
    <w:p w14:paraId="05111E91">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sz w:val="28"/>
          <w:highlight w:val="none"/>
        </w:rPr>
      </w:pPr>
      <w:r>
        <w:rPr>
          <w:rFonts w:hint="default" w:ascii="Times New Roman" w:hAnsi="Times New Roman" w:eastAsia="仿宋_GB2312" w:cs="Times New Roman"/>
          <w:sz w:val="32"/>
          <w:szCs w:val="32"/>
          <w:highlight w:val="none"/>
        </w:rPr>
        <w:t>烟芝</w:t>
      </w:r>
      <w:r>
        <w:rPr>
          <w:rFonts w:hint="default" w:ascii="Times New Roman" w:hAnsi="Times New Roman" w:cs="Times New Roman"/>
          <w:sz w:val="32"/>
          <w:szCs w:val="32"/>
          <w:highlight w:val="none"/>
          <w:lang w:val="en-US" w:eastAsia="zh-CN"/>
        </w:rPr>
        <w:t>政服</w:t>
      </w:r>
      <w:r>
        <w:rPr>
          <w:rFonts w:hint="default" w:ascii="Times New Roman" w:hAnsi="Times New Roman" w:eastAsia="仿宋_GB2312" w:cs="Times New Roman"/>
          <w:sz w:val="32"/>
          <w:szCs w:val="32"/>
          <w:highlight w:val="none"/>
        </w:rPr>
        <w:t>〔20</w:t>
      </w:r>
      <w:r>
        <w:rPr>
          <w:rFonts w:hint="default" w:ascii="Times New Roman" w:hAnsi="Times New Roman" w:cs="Times New Roman"/>
          <w:sz w:val="32"/>
          <w:szCs w:val="32"/>
          <w:highlight w:val="none"/>
          <w:lang w:val="en-US" w:eastAsia="zh-CN"/>
        </w:rPr>
        <w:t>24</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val="en-US" w:eastAsia="zh-CN"/>
        </w:rPr>
        <w:t>6</w:t>
      </w:r>
      <w:r>
        <w:rPr>
          <w:rFonts w:hint="default" w:ascii="Times New Roman" w:hAnsi="Times New Roman" w:eastAsia="仿宋_GB2312" w:cs="Times New Roman"/>
          <w:sz w:val="32"/>
          <w:szCs w:val="32"/>
          <w:highlight w:val="none"/>
        </w:rPr>
        <w:t>号</w:t>
      </w:r>
    </w:p>
    <w:p w14:paraId="69D2F249">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14:paraId="132A52EF">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z w:val="44"/>
          <w:szCs w:val="44"/>
          <w:lang w:val="en-US" w:eastAsia="zh-CN"/>
        </w:rPr>
      </w:pPr>
      <w:bookmarkStart w:id="0" w:name="_Toc2233"/>
      <w:bookmarkStart w:id="1" w:name="_Toc15900"/>
      <w:r>
        <w:rPr>
          <w:rFonts w:hint="default" w:ascii="Times New Roman" w:hAnsi="Times New Roman" w:eastAsia="方正小标宋简体" w:cs="Times New Roman"/>
          <w:sz w:val="44"/>
          <w:szCs w:val="44"/>
          <w:lang w:val="en-US" w:eastAsia="zh-CN"/>
        </w:rPr>
        <w:t>烟台市芝罘区政务服务中心</w:t>
      </w:r>
    </w:p>
    <w:p w14:paraId="160FCCB0">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免费打印复印业务管理制度</w:t>
      </w:r>
      <w:bookmarkEnd w:id="0"/>
      <w:bookmarkEnd w:id="1"/>
    </w:p>
    <w:p w14:paraId="3E8EA0E4">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1"/>
        <w:rPr>
          <w:rFonts w:hint="default" w:ascii="Times New Roman" w:hAnsi="Times New Roman" w:eastAsia="黑体" w:cs="Times New Roman"/>
          <w:sz w:val="44"/>
          <w:szCs w:val="44"/>
          <w:lang w:val="en-US" w:eastAsia="zh-CN"/>
        </w:rPr>
      </w:pPr>
    </w:p>
    <w:p w14:paraId="08D3861B">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为满足企业群众办事需要，切实减少群众跑动次数，解决企业群众在办事过程中打印复印难的问题，特制定本制度。</w:t>
      </w:r>
    </w:p>
    <w:p w14:paraId="30BD85E2">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1.各专区需设置免费打印复印窗口，为办事企业群众提供免费服务。</w:t>
      </w:r>
    </w:p>
    <w:p w14:paraId="7F674D53">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2.各业务窗口有条件的可为办事群众提供证照、办件所需表格、文书等要件打印复印。</w:t>
      </w:r>
    </w:p>
    <w:p w14:paraId="50E068A0">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3.各专区免费打印复印窗口的工作人员应严格按审批所需材料进行打印复印的审核，不得无故打印复印与业务无关的个人材料。打印复印范围仅限在专区内办理过程中所必需的材料。</w:t>
      </w:r>
    </w:p>
    <w:p w14:paraId="1449A5CE">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4.各专区工作人员应及时提醒办事群众尽快取走相关证件、文件等资料，以防泄密或丢失。如不能及时或忘记领取，由本专区工作人员进行妥善保管。</w:t>
      </w:r>
    </w:p>
    <w:p w14:paraId="690D10B5">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5.各专区工作人员对于保密的内容，复印出来的样本、废稿等，应及时销毁，以免泄密。</w:t>
      </w:r>
    </w:p>
    <w:p w14:paraId="001672EF">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6.各专区工作人员使用计算机接入群众提供的外接移动存储设备（移动硬盘、U盘等）前，要进行病毒查杀，防止感染病毒。</w:t>
      </w:r>
    </w:p>
    <w:p w14:paraId="5D9B2232">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7.各专区要保持文印区域卫生，对复印机器进行不定期检查和调试，如复印过程中出现机器故障或缺少复印纸张，应及时统筹安排。</w:t>
      </w:r>
    </w:p>
    <w:p w14:paraId="1A490EE3">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14:paraId="40B359D5">
      <w:pPr>
        <w:keepNext w:val="0"/>
        <w:keepLines w:val="0"/>
        <w:pageBreakBefore w:val="0"/>
        <w:widowControl w:val="0"/>
        <w:kinsoku/>
        <w:overflowPunct/>
        <w:topLinePunct w:val="0"/>
        <w:autoSpaceDE/>
        <w:autoSpaceDN/>
        <w:bidi w:val="0"/>
        <w:snapToGrid/>
        <w:spacing w:line="560" w:lineRule="exact"/>
        <w:ind w:firstLine="640" w:firstLineChars="200"/>
        <w:textAlignment w:val="auto"/>
        <w:outlineLvl w:val="9"/>
        <w:rPr>
          <w:rFonts w:hint="default" w:ascii="Times New Roman" w:hAnsi="Times New Roman" w:eastAsia="仿宋_GB2312" w:cs="Times New Roman"/>
          <w:sz w:val="32"/>
          <w:szCs w:val="32"/>
          <w:lang w:val="en-US" w:eastAsia="zh-CN"/>
        </w:rPr>
      </w:pPr>
    </w:p>
    <w:p w14:paraId="194721EC">
      <w:pPr>
        <w:keepNext w:val="0"/>
        <w:keepLines w:val="0"/>
        <w:pageBreakBefore w:val="0"/>
        <w:widowControl w:val="0"/>
        <w:kinsoku/>
        <w:overflowPunct/>
        <w:topLinePunct w:val="0"/>
        <w:autoSpaceDE/>
        <w:autoSpaceDN/>
        <w:bidi w:val="0"/>
        <w:snapToGrid/>
        <w:spacing w:line="560" w:lineRule="exact"/>
        <w:ind w:firstLine="1920" w:firstLineChars="600"/>
        <w:jc w:val="right"/>
        <w:textAlignment w:val="auto"/>
        <w:outlineLvl w:val="9"/>
        <w:rPr>
          <w:rFonts w:hint="default" w:ascii="Times New Roman" w:hAnsi="Times New Roman" w:eastAsia="仿宋_GB2312" w:cs="Times New Roman"/>
          <w:bCs/>
          <w:szCs w:val="32"/>
          <w:lang w:val="en-US" w:eastAsia="zh-CN"/>
        </w:rPr>
      </w:pPr>
      <w:r>
        <w:rPr>
          <w:rFonts w:hint="default" w:ascii="Times New Roman" w:hAnsi="Times New Roman" w:eastAsia="仿宋_GB2312" w:cs="Times New Roman"/>
          <w:bCs/>
          <w:szCs w:val="32"/>
          <w:lang w:val="en-US" w:eastAsia="zh-CN"/>
        </w:rPr>
        <w:t>烟台市芝罘区政务服务中心</w:t>
      </w:r>
      <w:r>
        <w:rPr>
          <w:rFonts w:hint="default" w:ascii="Times New Roman" w:hAnsi="Times New Roman" w:cs="Times New Roman"/>
          <w:bCs/>
          <w:szCs w:val="32"/>
          <w:lang w:val="en-US" w:eastAsia="zh-CN"/>
        </w:rPr>
        <w:t xml:space="preserve">   </w:t>
      </w:r>
    </w:p>
    <w:p w14:paraId="47F31AF7">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r>
        <w:rPr>
          <w:rFonts w:hint="default" w:ascii="Times New Roman" w:hAnsi="Times New Roman" w:eastAsia="仿宋_GB2312" w:cs="Times New Roman"/>
          <w:bCs/>
          <w:szCs w:val="32"/>
          <w:lang w:val="en-US" w:eastAsia="zh-CN"/>
        </w:rPr>
        <w:t>20</w:t>
      </w:r>
      <w:r>
        <w:rPr>
          <w:rFonts w:hint="default" w:ascii="Times New Roman" w:hAnsi="Times New Roman" w:cs="Times New Roman"/>
          <w:bCs/>
          <w:szCs w:val="32"/>
          <w:lang w:val="en-US" w:eastAsia="zh-CN"/>
        </w:rPr>
        <w:t>2</w:t>
      </w:r>
      <w:r>
        <w:rPr>
          <w:rFonts w:hint="default" w:ascii="Times New Roman" w:hAnsi="Times New Roman" w:cs="Times New Roman"/>
          <w:bCs/>
          <w:szCs w:val="32"/>
          <w:lang w:val="en-US" w:eastAsia="zh-CN"/>
        </w:rPr>
        <w:t>4</w:t>
      </w:r>
      <w:r>
        <w:rPr>
          <w:rFonts w:hint="default" w:ascii="Times New Roman" w:hAnsi="Times New Roman" w:eastAsia="仿宋_GB2312" w:cs="Times New Roman"/>
          <w:bCs/>
          <w:szCs w:val="32"/>
          <w:lang w:val="en-US" w:eastAsia="zh-CN"/>
        </w:rPr>
        <w:t>年</w:t>
      </w:r>
      <w:r>
        <w:rPr>
          <w:rFonts w:hint="default" w:ascii="Times New Roman" w:hAnsi="Times New Roman" w:cs="Times New Roman"/>
          <w:bCs/>
          <w:szCs w:val="32"/>
          <w:lang w:val="en-US" w:eastAsia="zh-CN"/>
        </w:rPr>
        <w:t>6</w:t>
      </w:r>
      <w:r>
        <w:rPr>
          <w:rFonts w:hint="default" w:ascii="Times New Roman" w:hAnsi="Times New Roman" w:eastAsia="仿宋_GB2312" w:cs="Times New Roman"/>
          <w:bCs/>
          <w:szCs w:val="32"/>
          <w:lang w:val="en-US" w:eastAsia="zh-CN"/>
        </w:rPr>
        <w:t>月</w:t>
      </w:r>
      <w:r>
        <w:rPr>
          <w:rFonts w:hint="default" w:ascii="Times New Roman" w:hAnsi="Times New Roman" w:cs="Times New Roman"/>
          <w:bCs/>
          <w:szCs w:val="32"/>
          <w:lang w:val="en-US" w:eastAsia="zh-CN"/>
        </w:rPr>
        <w:t>12</w:t>
      </w:r>
      <w:r>
        <w:rPr>
          <w:rFonts w:hint="default" w:ascii="Times New Roman" w:hAnsi="Times New Roman" w:eastAsia="仿宋_GB2312" w:cs="Times New Roman"/>
          <w:bCs/>
          <w:szCs w:val="32"/>
          <w:lang w:val="en-US" w:eastAsia="zh-CN"/>
        </w:rPr>
        <w:t>日</w:t>
      </w:r>
      <w:r>
        <w:rPr>
          <w:rFonts w:hint="default" w:ascii="Times New Roman" w:hAnsi="Times New Roman" w:cs="Times New Roman"/>
          <w:bCs/>
          <w:szCs w:val="32"/>
          <w:lang w:val="en-US" w:eastAsia="zh-CN"/>
        </w:rPr>
        <w:t xml:space="preserve">   </w:t>
      </w:r>
      <w:r>
        <w:rPr>
          <w:rFonts w:hint="default" w:ascii="Times New Roman" w:hAnsi="Times New Roman" w:cs="Times New Roman"/>
          <w:bCs/>
          <w:szCs w:val="32"/>
          <w:lang w:val="en-US" w:eastAsia="zh-CN"/>
        </w:rPr>
        <w:t xml:space="preserve">   </w:t>
      </w:r>
    </w:p>
    <w:p w14:paraId="0193F0AB">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1F5F135">
      <w:pPr>
        <w:keepNext w:val="0"/>
        <w:keepLines w:val="0"/>
        <w:pageBreakBefore w:val="0"/>
        <w:widowControl w:val="0"/>
        <w:kinsoku/>
        <w:wordWrap/>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2C3F2B4B">
      <w:pPr>
        <w:keepNext w:val="0"/>
        <w:keepLines w:val="0"/>
        <w:pageBreakBefore w:val="0"/>
        <w:widowControl w:val="0"/>
        <w:kinsoku/>
        <w:wordWrap/>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173E282">
      <w:pPr>
        <w:keepNext w:val="0"/>
        <w:keepLines w:val="0"/>
        <w:pageBreakBefore w:val="0"/>
        <w:widowControl w:val="0"/>
        <w:kinsoku/>
        <w:wordWrap/>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9C8689B">
      <w:pPr>
        <w:keepNext w:val="0"/>
        <w:keepLines w:val="0"/>
        <w:pageBreakBefore w:val="0"/>
        <w:widowControl w:val="0"/>
        <w:kinsoku/>
        <w:wordWrap/>
        <w:overflowPunct/>
        <w:topLinePunct w:val="0"/>
        <w:autoSpaceDE/>
        <w:autoSpaceDN/>
        <w:bidi w:val="0"/>
        <w:adjustRightInd w:val="0"/>
        <w:snapToGrid/>
        <w:spacing w:line="560" w:lineRule="exact"/>
        <w:jc w:val="both"/>
        <w:textAlignment w:val="auto"/>
        <w:rPr>
          <w:rFonts w:hint="default" w:ascii="Times New Roman" w:hAnsi="Times New Roman" w:cs="Times New Roman"/>
          <w:bCs/>
          <w:szCs w:val="32"/>
          <w:lang w:val="en-US" w:eastAsia="zh-CN"/>
        </w:rPr>
      </w:pPr>
      <w:bookmarkStart w:id="2" w:name="_GoBack"/>
      <w:bookmarkEnd w:id="2"/>
    </w:p>
    <w:p w14:paraId="75AAC0F7">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eastAsia="仿宋_GB2312" w:cs="Times New Roman"/>
          <w:bCs/>
          <w:szCs w:val="32"/>
          <w:lang w:val="en-US" w:eastAsia="zh-CN"/>
        </w:rPr>
      </w:pPr>
      <w:r>
        <w:rPr>
          <w:rFonts w:hint="default" w:ascii="Times New Roman" w:hAnsi="Times New Roman" w:cs="Times New Roman"/>
          <w:bCs/>
          <w:szCs w:val="32"/>
          <w:lang w:val="en-US" w:eastAsia="zh-CN"/>
        </w:rPr>
        <w:t xml:space="preserve">  </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7FC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97" w:type="dxa"/>
            <w:tcBorders>
              <w:left w:val="nil"/>
              <w:right w:val="nil"/>
            </w:tcBorders>
            <w:noWrap w:val="0"/>
            <w:vAlign w:val="top"/>
          </w:tcPr>
          <w:p w14:paraId="6536D4E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w w:val="100"/>
                <w:sz w:val="28"/>
                <w:szCs w:val="28"/>
              </w:rPr>
            </w:pPr>
            <w:r>
              <w:rPr>
                <w:rFonts w:hint="default" w:ascii="Times New Roman" w:hAnsi="Times New Roman" w:eastAsia="仿宋_GB2312" w:cs="Times New Roman"/>
                <w:w w:val="100"/>
                <w:sz w:val="28"/>
                <w:szCs w:val="28"/>
              </w:rPr>
              <w:t>烟台市芝罘区</w:t>
            </w:r>
            <w:r>
              <w:rPr>
                <w:rFonts w:hint="default" w:ascii="Times New Roman" w:hAnsi="Times New Roman" w:cs="Times New Roman"/>
                <w:w w:val="100"/>
                <w:sz w:val="28"/>
                <w:szCs w:val="28"/>
                <w:lang w:val="en-US" w:eastAsia="zh-CN"/>
              </w:rPr>
              <w:t xml:space="preserve">政务服务中心   </w:t>
            </w:r>
            <w:r>
              <w:rPr>
                <w:rFonts w:hint="default" w:ascii="Times New Roman" w:hAnsi="Times New Roman" w:eastAsia="仿宋_GB2312" w:cs="Times New Roman"/>
                <w:w w:val="100"/>
                <w:sz w:val="28"/>
                <w:szCs w:val="28"/>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rPr>
              <w:t xml:space="preserve">  20</w:t>
            </w:r>
            <w:r>
              <w:rPr>
                <w:rFonts w:hint="default" w:ascii="Times New Roman" w:hAnsi="Times New Roman" w:eastAsia="仿宋_GB2312" w:cs="Times New Roman"/>
                <w:w w:val="100"/>
                <w:sz w:val="28"/>
                <w:szCs w:val="28"/>
                <w:lang w:val="en-US" w:eastAsia="zh-CN"/>
              </w:rPr>
              <w:t>2</w:t>
            </w:r>
            <w:r>
              <w:rPr>
                <w:rFonts w:hint="default" w:ascii="Times New Roman" w:hAnsi="Times New Roman" w:cs="Times New Roman"/>
                <w:w w:val="100"/>
                <w:sz w:val="28"/>
                <w:szCs w:val="28"/>
                <w:lang w:val="en-US" w:eastAsia="zh-CN"/>
              </w:rPr>
              <w:t>4</w:t>
            </w:r>
            <w:r>
              <w:rPr>
                <w:rFonts w:hint="default" w:ascii="Times New Roman" w:hAnsi="Times New Roman" w:eastAsia="仿宋_GB2312" w:cs="Times New Roman"/>
                <w:w w:val="100"/>
                <w:sz w:val="28"/>
                <w:szCs w:val="28"/>
              </w:rPr>
              <w:t>年</w:t>
            </w:r>
            <w:r>
              <w:rPr>
                <w:rFonts w:hint="default" w:ascii="Times New Roman" w:hAnsi="Times New Roman" w:cs="Times New Roman"/>
                <w:w w:val="100"/>
                <w:sz w:val="28"/>
                <w:szCs w:val="28"/>
                <w:lang w:val="en-US" w:eastAsia="zh-CN"/>
              </w:rPr>
              <w:t>6</w:t>
            </w:r>
            <w:r>
              <w:rPr>
                <w:rFonts w:hint="default" w:ascii="Times New Roman" w:hAnsi="Times New Roman" w:eastAsia="仿宋_GB2312" w:cs="Times New Roman"/>
                <w:w w:val="100"/>
                <w:sz w:val="28"/>
                <w:szCs w:val="28"/>
              </w:rPr>
              <w:t>月</w:t>
            </w:r>
            <w:r>
              <w:rPr>
                <w:rFonts w:hint="default" w:ascii="Times New Roman" w:hAnsi="Times New Roman" w:cs="Times New Roman"/>
                <w:w w:val="100"/>
                <w:sz w:val="28"/>
                <w:szCs w:val="28"/>
                <w:lang w:val="en-US" w:eastAsia="zh-CN"/>
              </w:rPr>
              <w:t>12</w:t>
            </w:r>
            <w:r>
              <w:rPr>
                <w:rFonts w:hint="default" w:ascii="Times New Roman" w:hAnsi="Times New Roman" w:eastAsia="仿宋_GB2312" w:cs="Times New Roman"/>
                <w:w w:val="100"/>
                <w:sz w:val="28"/>
                <w:szCs w:val="28"/>
              </w:rPr>
              <w:t>日印发</w:t>
            </w:r>
          </w:p>
        </w:tc>
      </w:tr>
    </w:tbl>
    <w:p w14:paraId="00CB5E2E">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default" w:ascii="Times New Roman" w:hAnsi="Times New Roman" w:eastAsia="黑体" w:cs="Times New Roman"/>
          <w:bCs/>
          <w:szCs w:val="32"/>
        </w:rPr>
      </w:pPr>
    </w:p>
    <w:sectPr>
      <w:headerReference r:id="rId3" w:type="default"/>
      <w:footerReference r:id="rId4" w:type="default"/>
      <w:pgSz w:w="11906" w:h="16838"/>
      <w:pgMar w:top="2154" w:right="1474" w:bottom="2154"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37E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F96C0">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e0X343gEAAL4DAAAOAAAAAAAA&#10;AAEAIAAAAB4BAABkcnMvZTJvRG9jLnhtbFBLBQYAAAAABgAGAFkBAABuBQAAAAA=&#10;">
              <v:fill on="f" focussize="0,0"/>
              <v:stroke on="f"/>
              <v:imagedata o:title=""/>
              <o:lock v:ext="edit" aspectratio="f"/>
              <v:textbox inset="0mm,0mm,0mm,0mm" style="mso-fit-shape-to-text:t;">
                <w:txbxContent>
                  <w:p w14:paraId="6DDF96C0">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4B0E9">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mNjRjNDE4YjVlMWVhMjc3MTc5OTQyMWE3ZDg4ZGYifQ=="/>
  </w:docVars>
  <w:rsids>
    <w:rsidRoot w:val="00000000"/>
    <w:rsid w:val="026D3486"/>
    <w:rsid w:val="049C2425"/>
    <w:rsid w:val="06EE105B"/>
    <w:rsid w:val="0839318B"/>
    <w:rsid w:val="0F1E19E6"/>
    <w:rsid w:val="0FB45F8D"/>
    <w:rsid w:val="10B06068"/>
    <w:rsid w:val="10DC4788"/>
    <w:rsid w:val="11681D85"/>
    <w:rsid w:val="11B22490"/>
    <w:rsid w:val="132970D1"/>
    <w:rsid w:val="13C35D92"/>
    <w:rsid w:val="15183986"/>
    <w:rsid w:val="183E1003"/>
    <w:rsid w:val="193A0B2E"/>
    <w:rsid w:val="19A41825"/>
    <w:rsid w:val="1C4C3202"/>
    <w:rsid w:val="1D6961EE"/>
    <w:rsid w:val="1DCF42F7"/>
    <w:rsid w:val="20F257A6"/>
    <w:rsid w:val="2341273C"/>
    <w:rsid w:val="23A85D01"/>
    <w:rsid w:val="24470678"/>
    <w:rsid w:val="26156A0A"/>
    <w:rsid w:val="28261F49"/>
    <w:rsid w:val="287C79C6"/>
    <w:rsid w:val="330C1F5E"/>
    <w:rsid w:val="363635E0"/>
    <w:rsid w:val="37283940"/>
    <w:rsid w:val="397D6F5E"/>
    <w:rsid w:val="3B0004FE"/>
    <w:rsid w:val="3D4173E7"/>
    <w:rsid w:val="3E6B2BA9"/>
    <w:rsid w:val="3FDB30CE"/>
    <w:rsid w:val="405155FE"/>
    <w:rsid w:val="40FD0553"/>
    <w:rsid w:val="41C15509"/>
    <w:rsid w:val="42583C08"/>
    <w:rsid w:val="4430163E"/>
    <w:rsid w:val="49F9606C"/>
    <w:rsid w:val="4A455E69"/>
    <w:rsid w:val="4CA33BDD"/>
    <w:rsid w:val="503F775D"/>
    <w:rsid w:val="51DF59E0"/>
    <w:rsid w:val="575E7EAF"/>
    <w:rsid w:val="58AF55ED"/>
    <w:rsid w:val="5B05335C"/>
    <w:rsid w:val="5D9D2AFC"/>
    <w:rsid w:val="5F380562"/>
    <w:rsid w:val="60C07A09"/>
    <w:rsid w:val="633769A9"/>
    <w:rsid w:val="68794D39"/>
    <w:rsid w:val="6A4A74AB"/>
    <w:rsid w:val="6ECB4F35"/>
    <w:rsid w:val="70D00A6F"/>
    <w:rsid w:val="73A41942"/>
    <w:rsid w:val="7C2E18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spacing w:line="560" w:lineRule="exact"/>
      <w:ind w:firstLine="880" w:firstLineChars="200"/>
      <w:jc w:val="both"/>
    </w:pPr>
    <w:rPr>
      <w:rFonts w:ascii="仿宋_GB2312" w:hAnsi="仿宋_GB2312" w:eastAsia="仿宋_GB2312" w:cs="仿宋_GB2312"/>
      <w:kern w:val="2"/>
      <w:sz w:val="32"/>
      <w:szCs w:val="32"/>
      <w:lang w:val="zh-CN" w:eastAsia="zh-CN" w:bidi="zh-CN"/>
    </w:rPr>
  </w:style>
  <w:style w:type="paragraph" w:styleId="3">
    <w:name w:val="Plain Text"/>
    <w:basedOn w:val="1"/>
    <w:qFormat/>
    <w:uiPriority w:val="0"/>
    <w:rPr>
      <w:rFonts w:ascii="仿宋_GB2312" w:hAnsi="Courier New"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jc w:val="left"/>
    </w:pPr>
    <w:rPr>
      <w:rFonts w:hint="default"/>
      <w:kern w:val="0"/>
      <w:sz w:val="24"/>
      <w:szCs w:val="24"/>
      <w:lang w:val="en-US" w:eastAsia="zh-CN"/>
    </w:rPr>
  </w:style>
  <w:style w:type="paragraph" w:customStyle="1" w:styleId="9">
    <w:name w:val="Table Paragraph"/>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1"/>
      <w:szCs w:val="21"/>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488</Words>
  <Characters>506</Characters>
  <Lines>0</Lines>
  <Paragraphs>0</Paragraphs>
  <TotalTime>0</TotalTime>
  <ScaleCrop>false</ScaleCrop>
  <LinksUpToDate>false</LinksUpToDate>
  <CharactersWithSpaces>534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2019-04-12T00:58:00Z</dcterms:created>
  <dc:creator>Administrator</dc:creator>
  <cp:lastModifiedBy>かくさん</cp:lastModifiedBy>
  <cp:lastPrinted>2022-09-19T04:56:00Z</cp:lastPrinted>
  <dcterms:modified xsi:type="dcterms:W3CDTF">2024-11-01T08:45:56Z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5D3894FEF25345E8874F7A579BB0AAC3_13</vt:lpwstr>
  </property>
</Properties>
</file>