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3AE" w:rsidRPr="008D516B" w:rsidRDefault="00C941D6" w:rsidP="008D516B">
      <w:pPr>
        <w:snapToGrid w:val="0"/>
        <w:spacing w:line="600" w:lineRule="exact"/>
        <w:rPr>
          <w:rFonts w:ascii="黑体" w:eastAsia="黑体" w:hAnsi="黑体"/>
          <w:sz w:val="32"/>
          <w:szCs w:val="32"/>
        </w:rPr>
      </w:pPr>
      <w:r w:rsidRPr="008D516B">
        <w:rPr>
          <w:rFonts w:ascii="黑体" w:eastAsia="黑体" w:hAnsi="黑体" w:hint="eastAsia"/>
          <w:sz w:val="32"/>
          <w:szCs w:val="32"/>
        </w:rPr>
        <w:t>ZFDR-202</w:t>
      </w:r>
      <w:r w:rsidR="00AF3CAC">
        <w:rPr>
          <w:rFonts w:ascii="黑体" w:eastAsia="黑体" w:hAnsi="黑体" w:hint="eastAsia"/>
          <w:sz w:val="32"/>
          <w:szCs w:val="32"/>
        </w:rPr>
        <w:t>3</w:t>
      </w:r>
      <w:r w:rsidRPr="008D516B">
        <w:rPr>
          <w:rFonts w:ascii="黑体" w:eastAsia="黑体" w:hAnsi="黑体" w:hint="eastAsia"/>
          <w:sz w:val="32"/>
          <w:szCs w:val="32"/>
        </w:rPr>
        <w:t>-0730001</w:t>
      </w:r>
    </w:p>
    <w:p w:rsidR="00031C01" w:rsidRPr="008D516B" w:rsidRDefault="00031C01" w:rsidP="008D516B">
      <w:pPr>
        <w:snapToGrid w:val="0"/>
        <w:spacing w:line="600" w:lineRule="exact"/>
        <w:rPr>
          <w:rFonts w:ascii="方正小标宋简体" w:eastAsia="方正小标宋简体"/>
          <w:sz w:val="32"/>
          <w:szCs w:val="32"/>
        </w:rPr>
      </w:pPr>
    </w:p>
    <w:p w:rsidR="006B43AE" w:rsidRPr="008D516B" w:rsidRDefault="006B43AE" w:rsidP="008D516B">
      <w:pPr>
        <w:snapToGrid w:val="0"/>
        <w:spacing w:line="600" w:lineRule="exact"/>
        <w:rPr>
          <w:rFonts w:ascii="方正小标宋简体" w:eastAsia="方正小标宋简体"/>
          <w:spacing w:val="-14"/>
          <w:sz w:val="32"/>
          <w:szCs w:val="32"/>
        </w:rPr>
      </w:pPr>
    </w:p>
    <w:p w:rsidR="006B43AE" w:rsidRPr="008D516B" w:rsidRDefault="00497403" w:rsidP="008D516B">
      <w:pPr>
        <w:spacing w:line="920" w:lineRule="exact"/>
        <w:jc w:val="center"/>
        <w:rPr>
          <w:rFonts w:ascii="方正小标宋简体" w:eastAsia="方正小标宋简体" w:hAnsi="宋体"/>
          <w:color w:val="FF0000"/>
          <w:w w:val="80"/>
          <w:sz w:val="84"/>
          <w:szCs w:val="84"/>
        </w:rPr>
      </w:pPr>
      <w:bookmarkStart w:id="0" w:name="局"/>
      <w:bookmarkStart w:id="1" w:name="HideBt"/>
      <w:bookmarkEnd w:id="0"/>
      <w:r w:rsidRPr="008D516B">
        <w:rPr>
          <w:rFonts w:ascii="方正小标宋简体" w:eastAsia="方正小标宋简体" w:hAnsi="宋体" w:hint="eastAsia"/>
          <w:color w:val="FF0000"/>
          <w:w w:val="80"/>
          <w:sz w:val="84"/>
          <w:szCs w:val="84"/>
        </w:rPr>
        <w:t>烟台市芝罘区烟草专卖局</w:t>
      </w:r>
      <w:r w:rsidR="006B43AE" w:rsidRPr="008D516B">
        <w:rPr>
          <w:rFonts w:ascii="方正小标宋简体" w:eastAsia="方正小标宋简体" w:hAnsi="宋体" w:hint="eastAsia"/>
          <w:color w:val="FF0000"/>
          <w:w w:val="80"/>
          <w:sz w:val="84"/>
          <w:szCs w:val="84"/>
        </w:rPr>
        <w:t>文件</w:t>
      </w:r>
    </w:p>
    <w:bookmarkEnd w:id="1"/>
    <w:p w:rsidR="006B43AE" w:rsidRPr="008D516B" w:rsidRDefault="006B43AE" w:rsidP="008D516B">
      <w:pPr>
        <w:rPr>
          <w:rFonts w:ascii="仿宋_GB2312" w:eastAsia="仿宋_GB2312"/>
          <w:spacing w:val="-14"/>
          <w:sz w:val="32"/>
        </w:rPr>
      </w:pPr>
    </w:p>
    <w:p w:rsidR="006B43AE" w:rsidRPr="008D516B" w:rsidRDefault="006B43AE" w:rsidP="008D516B">
      <w:pPr>
        <w:spacing w:line="360" w:lineRule="auto"/>
        <w:rPr>
          <w:rFonts w:ascii="仿宋_GB2312" w:eastAsia="仿宋_GB2312"/>
          <w:sz w:val="32"/>
        </w:rPr>
      </w:pPr>
    </w:p>
    <w:p w:rsidR="005405C6" w:rsidRPr="008D516B" w:rsidRDefault="00497403" w:rsidP="008D516B">
      <w:pPr>
        <w:pBdr>
          <w:bottom w:val="single" w:sz="12" w:space="8" w:color="FF0000"/>
        </w:pBdr>
        <w:spacing w:line="590" w:lineRule="exact"/>
        <w:jc w:val="center"/>
        <w:rPr>
          <w:rFonts w:ascii="仿宋_GB2312" w:eastAsia="仿宋_GB2312"/>
          <w:sz w:val="32"/>
        </w:rPr>
      </w:pPr>
      <w:bookmarkStart w:id="2" w:name="文号"/>
      <w:bookmarkEnd w:id="2"/>
      <w:r w:rsidRPr="008D516B">
        <w:rPr>
          <w:rFonts w:ascii="仿宋_GB2312" w:eastAsia="仿宋_GB2312" w:hint="eastAsia"/>
          <w:sz w:val="32"/>
        </w:rPr>
        <w:t>芝烟专〔202</w:t>
      </w:r>
      <w:r w:rsidR="00AF3CAC">
        <w:rPr>
          <w:rFonts w:ascii="仿宋_GB2312" w:eastAsia="仿宋_GB2312" w:hint="eastAsia"/>
          <w:sz w:val="32"/>
        </w:rPr>
        <w:t>3</w:t>
      </w:r>
      <w:r w:rsidRPr="008D516B">
        <w:rPr>
          <w:rFonts w:ascii="仿宋_GB2312" w:eastAsia="仿宋_GB2312" w:hint="eastAsia"/>
          <w:sz w:val="32"/>
        </w:rPr>
        <w:t>〕</w:t>
      </w:r>
      <w:r w:rsidR="00AF3CAC">
        <w:rPr>
          <w:rFonts w:ascii="仿宋_GB2312" w:eastAsia="仿宋_GB2312" w:hint="eastAsia"/>
          <w:sz w:val="32"/>
        </w:rPr>
        <w:t>1</w:t>
      </w:r>
      <w:r w:rsidRPr="008D516B">
        <w:rPr>
          <w:rFonts w:ascii="仿宋_GB2312" w:eastAsia="仿宋_GB2312" w:hint="eastAsia"/>
          <w:sz w:val="32"/>
        </w:rPr>
        <w:t>号</w:t>
      </w:r>
    </w:p>
    <w:p w:rsidR="005405C6" w:rsidRPr="008D516B" w:rsidRDefault="005405C6" w:rsidP="008D516B">
      <w:pPr>
        <w:spacing w:line="360" w:lineRule="auto"/>
        <w:rPr>
          <w:rFonts w:ascii="仿宋_GB2312" w:eastAsia="仿宋_GB2312"/>
          <w:sz w:val="32"/>
        </w:rPr>
      </w:pPr>
    </w:p>
    <w:p w:rsidR="005405C6" w:rsidRPr="008D516B" w:rsidRDefault="005405C6" w:rsidP="008D516B">
      <w:pPr>
        <w:spacing w:line="360" w:lineRule="auto"/>
        <w:rPr>
          <w:rFonts w:ascii="仿宋_GB2312" w:eastAsia="仿宋_GB2312"/>
          <w:sz w:val="32"/>
        </w:rPr>
      </w:pPr>
    </w:p>
    <w:p w:rsidR="00C77B02" w:rsidRPr="008D516B" w:rsidRDefault="00497403" w:rsidP="008D516B">
      <w:pPr>
        <w:adjustRightInd w:val="0"/>
        <w:snapToGrid w:val="0"/>
        <w:spacing w:line="590" w:lineRule="exact"/>
        <w:ind w:rightChars="-94" w:right="-197"/>
        <w:jc w:val="center"/>
        <w:rPr>
          <w:rFonts w:ascii="方正小标宋简体" w:eastAsia="方正小标宋简体" w:hAnsi="宋体" w:cs="宋体"/>
          <w:sz w:val="44"/>
          <w:szCs w:val="44"/>
        </w:rPr>
      </w:pPr>
      <w:bookmarkStart w:id="3" w:name="标题"/>
      <w:bookmarkStart w:id="4" w:name="主送单位"/>
      <w:bookmarkStart w:id="5" w:name="正文开始"/>
      <w:bookmarkStart w:id="6" w:name="正文文件"/>
      <w:bookmarkStart w:id="7" w:name="正文结束"/>
      <w:bookmarkEnd w:id="3"/>
      <w:bookmarkEnd w:id="4"/>
      <w:bookmarkEnd w:id="5"/>
      <w:bookmarkEnd w:id="6"/>
      <w:bookmarkEnd w:id="7"/>
      <w:r w:rsidRPr="008D516B">
        <w:rPr>
          <w:rFonts w:ascii="方正小标宋简体" w:eastAsia="方正小标宋简体" w:hAnsi="宋体" w:cs="宋体" w:hint="eastAsia"/>
          <w:sz w:val="44"/>
          <w:szCs w:val="44"/>
        </w:rPr>
        <w:t>烟台市芝罘区烟草专卖局</w:t>
      </w:r>
    </w:p>
    <w:p w:rsidR="00C77B02" w:rsidRPr="008D516B" w:rsidRDefault="00497403" w:rsidP="008D516B">
      <w:pPr>
        <w:adjustRightInd w:val="0"/>
        <w:snapToGrid w:val="0"/>
        <w:spacing w:line="590" w:lineRule="exact"/>
        <w:jc w:val="center"/>
        <w:rPr>
          <w:rFonts w:ascii="方正小标宋简体" w:eastAsia="方正小标宋简体" w:hAnsi="宋体" w:cs="宋体"/>
          <w:spacing w:val="-10"/>
          <w:sz w:val="44"/>
          <w:szCs w:val="44"/>
        </w:rPr>
      </w:pPr>
      <w:r w:rsidRPr="008D516B">
        <w:rPr>
          <w:rFonts w:ascii="方正小标宋简体" w:eastAsia="方正小标宋简体" w:hAnsi="宋体" w:cs="宋体" w:hint="eastAsia"/>
          <w:sz w:val="44"/>
          <w:szCs w:val="44"/>
        </w:rPr>
        <w:t>关于印发</w:t>
      </w:r>
      <w:r w:rsidRPr="008D516B">
        <w:rPr>
          <w:rFonts w:ascii="方正小标宋简体" w:eastAsia="方正小标宋简体" w:hAnsi="宋体" w:cs="宋体" w:hint="eastAsia"/>
          <w:spacing w:val="-10"/>
          <w:sz w:val="44"/>
          <w:szCs w:val="44"/>
        </w:rPr>
        <w:t>《烟台市芝罘区烟草制品零售点</w:t>
      </w:r>
    </w:p>
    <w:p w:rsidR="00497403" w:rsidRPr="008D516B" w:rsidRDefault="00497403" w:rsidP="008D516B">
      <w:pPr>
        <w:adjustRightInd w:val="0"/>
        <w:snapToGrid w:val="0"/>
        <w:spacing w:line="590" w:lineRule="exact"/>
        <w:ind w:rightChars="-94" w:right="-197"/>
        <w:jc w:val="center"/>
        <w:rPr>
          <w:rFonts w:ascii="方正小标宋简体" w:eastAsia="方正小标宋简体" w:hAnsi="宋体" w:cs="宋体"/>
          <w:sz w:val="44"/>
          <w:szCs w:val="44"/>
        </w:rPr>
      </w:pPr>
      <w:r w:rsidRPr="008D516B">
        <w:rPr>
          <w:rFonts w:ascii="方正小标宋简体" w:eastAsia="方正小标宋简体" w:hAnsi="宋体" w:cs="宋体" w:hint="eastAsia"/>
          <w:spacing w:val="-10"/>
          <w:sz w:val="44"/>
          <w:szCs w:val="44"/>
        </w:rPr>
        <w:t>合理布局规定》</w:t>
      </w:r>
      <w:r w:rsidRPr="008D516B">
        <w:rPr>
          <w:rFonts w:ascii="方正小标宋简体" w:eastAsia="方正小标宋简体" w:hAnsi="宋体" w:cs="宋体" w:hint="eastAsia"/>
          <w:sz w:val="44"/>
          <w:szCs w:val="44"/>
        </w:rPr>
        <w:t>的通知</w:t>
      </w:r>
    </w:p>
    <w:p w:rsidR="00497403" w:rsidRPr="008D516B" w:rsidRDefault="00497403" w:rsidP="008D516B">
      <w:pPr>
        <w:adjustRightInd w:val="0"/>
        <w:snapToGrid w:val="0"/>
        <w:spacing w:line="590" w:lineRule="exact"/>
        <w:jc w:val="center"/>
        <w:rPr>
          <w:rFonts w:ascii="方正小标宋简体" w:eastAsia="方正小标宋简体" w:hAnsi="宋体" w:cs="宋体"/>
          <w:sz w:val="32"/>
          <w:szCs w:val="32"/>
        </w:rPr>
      </w:pPr>
    </w:p>
    <w:p w:rsidR="00497403" w:rsidRPr="008D516B" w:rsidRDefault="00497403" w:rsidP="008D516B">
      <w:pPr>
        <w:adjustRightInd w:val="0"/>
        <w:snapToGrid w:val="0"/>
        <w:spacing w:line="590" w:lineRule="exact"/>
        <w:rPr>
          <w:rFonts w:ascii="仿宋_GB2312" w:eastAsia="仿宋_GB2312" w:hAnsi="宋体" w:cs="宋体"/>
          <w:sz w:val="32"/>
          <w:szCs w:val="32"/>
        </w:rPr>
      </w:pPr>
      <w:r w:rsidRPr="008D516B">
        <w:rPr>
          <w:rFonts w:ascii="仿宋_GB2312" w:eastAsia="仿宋_GB2312" w:hAnsi="宋体" w:cs="宋体" w:hint="eastAsia"/>
          <w:sz w:val="32"/>
          <w:szCs w:val="32"/>
        </w:rPr>
        <w:t>各科（室），各服务站:</w:t>
      </w:r>
    </w:p>
    <w:p w:rsidR="00497403" w:rsidRPr="008D516B" w:rsidRDefault="00497403" w:rsidP="008D516B">
      <w:pPr>
        <w:adjustRightInd w:val="0"/>
        <w:snapToGrid w:val="0"/>
        <w:spacing w:line="590" w:lineRule="exact"/>
        <w:ind w:firstLineChars="200" w:firstLine="640"/>
        <w:rPr>
          <w:rFonts w:ascii="仿宋_GB2312" w:eastAsia="仿宋_GB2312" w:hAnsi="宋体" w:cs="宋体"/>
          <w:sz w:val="32"/>
          <w:szCs w:val="32"/>
        </w:rPr>
      </w:pPr>
      <w:r w:rsidRPr="008D516B">
        <w:rPr>
          <w:rFonts w:ascii="仿宋_GB2312" w:eastAsia="仿宋_GB2312" w:hAnsi="宋体" w:cs="宋体" w:hint="eastAsia"/>
          <w:sz w:val="32"/>
          <w:szCs w:val="32"/>
        </w:rPr>
        <w:t>现将《烟台市芝罘区烟草制品零售点合理布局规定》印发给你们，请认真遵照执行。</w:t>
      </w:r>
    </w:p>
    <w:p w:rsidR="00497403" w:rsidRPr="008D516B" w:rsidRDefault="00497403" w:rsidP="008D516B">
      <w:pPr>
        <w:adjustRightInd w:val="0"/>
        <w:snapToGrid w:val="0"/>
        <w:spacing w:line="590" w:lineRule="exact"/>
        <w:rPr>
          <w:rFonts w:ascii="仿宋_GB2312" w:eastAsia="仿宋_GB2312" w:hAnsi="宋体" w:cs="宋体"/>
          <w:sz w:val="32"/>
          <w:szCs w:val="32"/>
        </w:rPr>
      </w:pPr>
    </w:p>
    <w:p w:rsidR="00497403" w:rsidRPr="008D516B" w:rsidRDefault="00497403" w:rsidP="008D516B">
      <w:pPr>
        <w:adjustRightInd w:val="0"/>
        <w:snapToGrid w:val="0"/>
        <w:spacing w:line="590" w:lineRule="exact"/>
        <w:rPr>
          <w:rFonts w:ascii="仿宋_GB2312" w:eastAsia="仿宋_GB2312" w:hAnsi="宋体" w:cs="宋体"/>
          <w:sz w:val="32"/>
          <w:szCs w:val="32"/>
        </w:rPr>
      </w:pPr>
    </w:p>
    <w:p w:rsidR="00497403" w:rsidRPr="008D516B" w:rsidRDefault="00497403" w:rsidP="008D516B">
      <w:pPr>
        <w:adjustRightInd w:val="0"/>
        <w:snapToGrid w:val="0"/>
        <w:spacing w:line="590" w:lineRule="exact"/>
        <w:ind w:right="640"/>
        <w:jc w:val="center"/>
        <w:rPr>
          <w:rFonts w:ascii="仿宋_GB2312" w:eastAsia="仿宋_GB2312" w:hAnsi="宋体" w:cs="宋体"/>
          <w:sz w:val="32"/>
          <w:szCs w:val="32"/>
        </w:rPr>
      </w:pPr>
      <w:r w:rsidRPr="008D516B">
        <w:rPr>
          <w:rFonts w:ascii="仿宋_GB2312" w:eastAsia="仿宋_GB2312" w:hAnsi="宋体" w:cs="宋体" w:hint="eastAsia"/>
          <w:sz w:val="32"/>
          <w:szCs w:val="32"/>
        </w:rPr>
        <w:t xml:space="preserve">                           烟台市芝罘区烟草专卖局</w:t>
      </w:r>
    </w:p>
    <w:p w:rsidR="00497403" w:rsidRPr="008D516B" w:rsidRDefault="00497403" w:rsidP="008D516B">
      <w:pPr>
        <w:adjustRightInd w:val="0"/>
        <w:snapToGrid w:val="0"/>
        <w:spacing w:line="590" w:lineRule="exact"/>
        <w:ind w:firstLineChars="1600" w:firstLine="5120"/>
        <w:rPr>
          <w:rFonts w:ascii="仿宋_GB2312" w:eastAsia="仿宋_GB2312" w:hAnsi="宋体" w:cs="宋体"/>
          <w:sz w:val="32"/>
          <w:szCs w:val="32"/>
        </w:rPr>
      </w:pPr>
      <w:r w:rsidRPr="008D516B">
        <w:rPr>
          <w:rFonts w:ascii="仿宋_GB2312" w:eastAsia="仿宋_GB2312" w:hAnsi="宋体" w:cs="宋体" w:hint="eastAsia"/>
          <w:sz w:val="32"/>
          <w:szCs w:val="32"/>
        </w:rPr>
        <w:t>202</w:t>
      </w:r>
      <w:r w:rsidR="00AF3CAC">
        <w:rPr>
          <w:rFonts w:ascii="仿宋_GB2312" w:eastAsia="仿宋_GB2312" w:hAnsi="宋体" w:cs="宋体" w:hint="eastAsia"/>
          <w:sz w:val="32"/>
          <w:szCs w:val="32"/>
        </w:rPr>
        <w:t>3</w:t>
      </w:r>
      <w:r w:rsidRPr="008D516B">
        <w:rPr>
          <w:rFonts w:ascii="仿宋_GB2312" w:eastAsia="仿宋_GB2312" w:hAnsi="宋体" w:cs="宋体" w:hint="eastAsia"/>
          <w:sz w:val="32"/>
          <w:szCs w:val="32"/>
        </w:rPr>
        <w:t>年</w:t>
      </w:r>
      <w:r w:rsidR="00AF3CAC">
        <w:rPr>
          <w:rFonts w:ascii="仿宋_GB2312" w:eastAsia="仿宋_GB2312" w:hAnsi="宋体" w:cs="宋体" w:hint="eastAsia"/>
          <w:sz w:val="32"/>
          <w:szCs w:val="32"/>
        </w:rPr>
        <w:t>1</w:t>
      </w:r>
      <w:r w:rsidRPr="008D516B">
        <w:rPr>
          <w:rFonts w:ascii="仿宋_GB2312" w:eastAsia="仿宋_GB2312" w:hAnsi="宋体" w:cs="宋体" w:hint="eastAsia"/>
          <w:sz w:val="32"/>
          <w:szCs w:val="32"/>
        </w:rPr>
        <w:t>月</w:t>
      </w:r>
      <w:r w:rsidR="00AF3CAC">
        <w:rPr>
          <w:rFonts w:ascii="仿宋_GB2312" w:eastAsia="仿宋_GB2312" w:hAnsi="宋体" w:cs="宋体" w:hint="eastAsia"/>
          <w:sz w:val="32"/>
          <w:szCs w:val="32"/>
        </w:rPr>
        <w:t>18</w:t>
      </w:r>
      <w:r w:rsidRPr="008D516B">
        <w:rPr>
          <w:rFonts w:ascii="仿宋_GB2312" w:eastAsia="仿宋_GB2312" w:hAnsi="宋体" w:cs="宋体" w:hint="eastAsia"/>
          <w:sz w:val="32"/>
          <w:szCs w:val="32"/>
        </w:rPr>
        <w:t xml:space="preserve">日 </w:t>
      </w:r>
    </w:p>
    <w:p w:rsidR="00497403" w:rsidRPr="00680104" w:rsidRDefault="00497403" w:rsidP="008D516B">
      <w:pPr>
        <w:tabs>
          <w:tab w:val="left" w:pos="851"/>
        </w:tabs>
        <w:adjustRightInd w:val="0"/>
        <w:snapToGrid w:val="0"/>
        <w:spacing w:line="360" w:lineRule="auto"/>
        <w:jc w:val="center"/>
        <w:rPr>
          <w:rFonts w:ascii="方正小标宋简体" w:eastAsia="方正小标宋简体" w:hAnsi="宋体"/>
          <w:sz w:val="44"/>
          <w:szCs w:val="44"/>
        </w:rPr>
      </w:pPr>
      <w:r w:rsidRPr="00680104">
        <w:rPr>
          <w:rFonts w:ascii="方正小标宋简体" w:eastAsia="方正小标宋简体" w:hAnsi="宋体" w:hint="eastAsia"/>
          <w:sz w:val="44"/>
          <w:szCs w:val="44"/>
        </w:rPr>
        <w:lastRenderedPageBreak/>
        <w:t>烟台市芝罘区烟草制品零售点合理布局规定</w:t>
      </w:r>
    </w:p>
    <w:p w:rsidR="00AF3CAC" w:rsidRPr="00680104" w:rsidRDefault="00AF3CAC" w:rsidP="00AF3CAC">
      <w:pPr>
        <w:tabs>
          <w:tab w:val="center" w:pos="4153"/>
          <w:tab w:val="left" w:pos="7820"/>
          <w:tab w:val="right" w:pos="8306"/>
        </w:tabs>
        <w:spacing w:line="590" w:lineRule="exact"/>
        <w:rPr>
          <w:rFonts w:ascii="黑体" w:eastAsia="黑体" w:hAnsi="黑体"/>
          <w:sz w:val="32"/>
          <w:szCs w:val="32"/>
        </w:rPr>
      </w:pPr>
    </w:p>
    <w:p w:rsidR="00AF3CAC" w:rsidRPr="00680104" w:rsidRDefault="00AF3CAC" w:rsidP="00AF3CAC">
      <w:pPr>
        <w:tabs>
          <w:tab w:val="center" w:pos="4153"/>
          <w:tab w:val="left" w:pos="7820"/>
          <w:tab w:val="right" w:pos="8306"/>
        </w:tabs>
        <w:spacing w:line="590" w:lineRule="exact"/>
        <w:ind w:firstLineChars="200" w:firstLine="640"/>
        <w:jc w:val="center"/>
        <w:rPr>
          <w:rFonts w:ascii="黑体" w:eastAsia="黑体" w:hAnsi="黑体"/>
          <w:sz w:val="32"/>
          <w:szCs w:val="32"/>
        </w:rPr>
      </w:pPr>
      <w:r w:rsidRPr="00680104">
        <w:rPr>
          <w:rFonts w:ascii="黑体" w:eastAsia="黑体" w:hAnsi="黑体" w:hint="eastAsia"/>
          <w:sz w:val="32"/>
          <w:szCs w:val="32"/>
        </w:rPr>
        <w:t>第一章 总则</w:t>
      </w:r>
    </w:p>
    <w:p w:rsidR="00AF3CAC" w:rsidRPr="00680104" w:rsidRDefault="00AF3CAC" w:rsidP="00AF3CAC">
      <w:pPr>
        <w:spacing w:line="590" w:lineRule="exact"/>
        <w:ind w:firstLineChars="200" w:firstLine="640"/>
        <w:contextualSpacing/>
        <w:rPr>
          <w:rFonts w:ascii="仿宋_GB2312" w:eastAsia="仿宋_GB2312"/>
          <w:sz w:val="32"/>
          <w:szCs w:val="32"/>
        </w:rPr>
      </w:pPr>
      <w:r w:rsidRPr="00680104">
        <w:rPr>
          <w:rFonts w:ascii="黑体" w:eastAsia="黑体" w:hAnsi="黑体" w:hint="eastAsia"/>
          <w:sz w:val="32"/>
          <w:szCs w:val="32"/>
        </w:rPr>
        <w:t>第一条</w:t>
      </w:r>
      <w:r w:rsidRPr="00680104">
        <w:rPr>
          <w:rFonts w:ascii="仿宋_GB2312" w:eastAsia="仿宋_GB2312" w:hAnsi="宋体" w:hint="eastAsia"/>
          <w:sz w:val="32"/>
          <w:szCs w:val="32"/>
        </w:rPr>
        <w:t xml:space="preserve"> </w:t>
      </w:r>
      <w:r w:rsidRPr="00680104">
        <w:rPr>
          <w:rFonts w:ascii="仿宋_GB2312" w:eastAsia="仿宋_GB2312" w:hint="eastAsia"/>
          <w:sz w:val="32"/>
          <w:szCs w:val="32"/>
        </w:rPr>
        <w:t>为维护国家烟草专卖制度，规范烟草制品市场经营秩序，加强烟草专卖零售许可管理，进一步维护国家利益和消费者的合法权益，依据《中华人民共和国行政许可法》《中华人民共和国烟草专卖法》《中华人民共和国烟草专卖法实施条例》《烟草专卖许可证管理办法》和《烟草专卖许可证管理办法实施细则》等相关法律法规规章及规范性文件规定，</w:t>
      </w:r>
      <w:r w:rsidRPr="00680104">
        <w:rPr>
          <w:rFonts w:ascii="仿宋_GB2312" w:eastAsia="仿宋_GB2312" w:hAnsi="宋体" w:hint="eastAsia"/>
          <w:sz w:val="32"/>
          <w:szCs w:val="32"/>
        </w:rPr>
        <w:t>结合烟台市芝罘区实际，制定本规定。</w:t>
      </w:r>
    </w:p>
    <w:p w:rsidR="00AF3CAC" w:rsidRPr="00680104" w:rsidRDefault="00AF3CAC" w:rsidP="00AF3CAC">
      <w:pPr>
        <w:spacing w:line="590" w:lineRule="exact"/>
        <w:ind w:firstLineChars="200" w:firstLine="640"/>
        <w:contextualSpacing/>
        <w:rPr>
          <w:rFonts w:ascii="仿宋_GB2312" w:eastAsia="仿宋_GB2312"/>
          <w:sz w:val="32"/>
          <w:szCs w:val="32"/>
        </w:rPr>
      </w:pPr>
      <w:r w:rsidRPr="00680104">
        <w:rPr>
          <w:rFonts w:ascii="黑体" w:eastAsia="黑体" w:hAnsi="黑体" w:hint="eastAsia"/>
          <w:sz w:val="32"/>
          <w:szCs w:val="32"/>
        </w:rPr>
        <w:t xml:space="preserve">第二条 </w:t>
      </w:r>
      <w:r w:rsidRPr="00680104">
        <w:rPr>
          <w:rFonts w:ascii="仿宋_GB2312" w:eastAsia="仿宋_GB2312" w:hint="eastAsia"/>
          <w:sz w:val="32"/>
          <w:szCs w:val="32"/>
        </w:rPr>
        <w:t>本规定适用于</w:t>
      </w:r>
      <w:r w:rsidRPr="00680104">
        <w:rPr>
          <w:rFonts w:ascii="仿宋_GB2312" w:eastAsia="仿宋_GB2312" w:cs="仿宋_GB2312" w:hint="eastAsia"/>
          <w:sz w:val="32"/>
          <w:szCs w:val="32"/>
          <w:lang w:val="zh-CN"/>
        </w:rPr>
        <w:t>烟台市芝罘区烟草专卖局管辖区域内</w:t>
      </w:r>
      <w:r w:rsidRPr="00680104">
        <w:rPr>
          <w:rFonts w:ascii="仿宋_GB2312" w:eastAsia="仿宋_GB2312" w:hint="eastAsia"/>
          <w:sz w:val="32"/>
          <w:szCs w:val="32"/>
        </w:rPr>
        <w:t xml:space="preserve">所有烟草制品零售点（以下简称零售点）的设置。 </w:t>
      </w:r>
    </w:p>
    <w:p w:rsidR="00AF3CAC" w:rsidRPr="00680104" w:rsidRDefault="00AF3CAC" w:rsidP="00AF3CAC">
      <w:pPr>
        <w:spacing w:line="590" w:lineRule="exact"/>
        <w:ind w:firstLineChars="200" w:firstLine="640"/>
        <w:contextualSpacing/>
        <w:rPr>
          <w:rFonts w:ascii="仿宋_GB2312" w:eastAsia="仿宋_GB2312"/>
          <w:sz w:val="32"/>
          <w:szCs w:val="32"/>
          <w:lang w:val="zh-CN"/>
        </w:rPr>
      </w:pPr>
      <w:r w:rsidRPr="00680104">
        <w:rPr>
          <w:rFonts w:ascii="黑体" w:eastAsia="黑体" w:hAnsi="黑体" w:hint="eastAsia"/>
          <w:sz w:val="32"/>
          <w:szCs w:val="32"/>
        </w:rPr>
        <w:t xml:space="preserve">第三条 </w:t>
      </w:r>
      <w:r w:rsidRPr="00680104">
        <w:rPr>
          <w:rFonts w:ascii="仿宋_GB2312" w:eastAsia="仿宋_GB2312" w:hAnsi="仿宋_GB2312" w:cs="仿宋_GB2312" w:hint="eastAsia"/>
          <w:sz w:val="32"/>
          <w:szCs w:val="32"/>
        </w:rPr>
        <w:t>本规定</w:t>
      </w:r>
      <w:r w:rsidRPr="00680104">
        <w:rPr>
          <w:rFonts w:ascii="仿宋_GB2312" w:eastAsia="仿宋_GB2312" w:hAnsi="仿宋_GB2312" w:cs="仿宋_GB2312" w:hint="eastAsia"/>
          <w:sz w:val="32"/>
          <w:szCs w:val="32"/>
          <w:lang w:val="zh-CN"/>
        </w:rPr>
        <w:t>所</w:t>
      </w:r>
      <w:r w:rsidRPr="00680104">
        <w:rPr>
          <w:rFonts w:ascii="仿宋_GB2312" w:eastAsia="仿宋_GB2312" w:hint="eastAsia"/>
          <w:sz w:val="32"/>
          <w:szCs w:val="32"/>
          <w:lang w:val="zh-CN"/>
        </w:rPr>
        <w:t>指零售点是指依法取得烟草专卖零售许可证从事烟草制品零售业务的公民、法人及其他组织开展烟草制品零售经营业务的场所，其销售对象应为烟草制品的具体消费者。</w:t>
      </w:r>
    </w:p>
    <w:p w:rsidR="00AF3CAC" w:rsidRPr="00680104" w:rsidRDefault="00AF3CAC" w:rsidP="00AF3CAC">
      <w:pPr>
        <w:spacing w:line="590" w:lineRule="exact"/>
        <w:ind w:firstLineChars="200" w:firstLine="640"/>
        <w:contextualSpacing/>
        <w:rPr>
          <w:rFonts w:ascii="仿宋_GB2312" w:eastAsia="仿宋_GB2312"/>
          <w:sz w:val="32"/>
          <w:szCs w:val="32"/>
        </w:rPr>
      </w:pPr>
      <w:r w:rsidRPr="00680104">
        <w:rPr>
          <w:rFonts w:ascii="黑体" w:eastAsia="黑体" w:hAnsi="黑体" w:hint="eastAsia"/>
          <w:sz w:val="32"/>
          <w:szCs w:val="32"/>
        </w:rPr>
        <w:t xml:space="preserve">第四条 </w:t>
      </w:r>
      <w:r w:rsidRPr="00680104">
        <w:rPr>
          <w:rFonts w:ascii="仿宋_GB2312" w:eastAsia="仿宋_GB2312" w:hint="eastAsia"/>
          <w:sz w:val="32"/>
          <w:szCs w:val="32"/>
          <w:lang w:val="zh-CN"/>
        </w:rPr>
        <w:t>本规定所指合理布局是综合辖区内的人口数量、地理位置、交通状况、经济发展水平、消费需求等因素，经调研论证，对最小市场单元零售点进行合理规划布局。</w:t>
      </w:r>
    </w:p>
    <w:p w:rsidR="00AF3CAC" w:rsidRPr="00680104" w:rsidRDefault="00AF3CAC" w:rsidP="00AF3CAC">
      <w:pPr>
        <w:spacing w:line="590" w:lineRule="exact"/>
        <w:contextualSpacing/>
        <w:jc w:val="center"/>
        <w:rPr>
          <w:rFonts w:ascii="黑体" w:eastAsia="黑体" w:hAnsi="黑体"/>
          <w:sz w:val="32"/>
          <w:szCs w:val="32"/>
        </w:rPr>
      </w:pPr>
      <w:r w:rsidRPr="00680104">
        <w:rPr>
          <w:rFonts w:ascii="黑体" w:eastAsia="黑体" w:hAnsi="黑体" w:hint="eastAsia"/>
          <w:sz w:val="32"/>
          <w:szCs w:val="32"/>
        </w:rPr>
        <w:t>第二章  基本原则</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黑体" w:eastAsia="黑体" w:hAnsi="黑体" w:hint="eastAsia"/>
          <w:sz w:val="32"/>
          <w:szCs w:val="32"/>
        </w:rPr>
        <w:t>第五条</w:t>
      </w:r>
      <w:r w:rsidRPr="00680104">
        <w:rPr>
          <w:rFonts w:ascii="仿宋_GB2312" w:eastAsia="仿宋_GB2312" w:hAnsi="宋体" w:hint="eastAsia"/>
          <w:sz w:val="32"/>
          <w:szCs w:val="32"/>
        </w:rPr>
        <w:t xml:space="preserve"> 制定烟草制品零售点合理布局规定遵循以下原则：</w:t>
      </w:r>
    </w:p>
    <w:p w:rsidR="00AF3CAC" w:rsidRPr="00680104" w:rsidRDefault="00AF3CAC" w:rsidP="00AF3CAC">
      <w:pPr>
        <w:spacing w:line="590" w:lineRule="exact"/>
        <w:ind w:firstLineChars="200" w:firstLine="640"/>
        <w:contextualSpacing/>
        <w:rPr>
          <w:rFonts w:ascii="楷体_GB2312" w:eastAsia="楷体_GB2312" w:hAnsi="宋体"/>
          <w:sz w:val="32"/>
          <w:szCs w:val="32"/>
        </w:rPr>
      </w:pPr>
      <w:r w:rsidRPr="00680104">
        <w:rPr>
          <w:rFonts w:ascii="楷体_GB2312" w:eastAsia="楷体_GB2312" w:hAnsi="宋体" w:hint="eastAsia"/>
          <w:sz w:val="32"/>
          <w:szCs w:val="32"/>
        </w:rPr>
        <w:t>（一）依法行政原则</w:t>
      </w:r>
    </w:p>
    <w:p w:rsidR="00AF3CAC" w:rsidRPr="00680104" w:rsidRDefault="00AF3CAC" w:rsidP="00AF3CAC">
      <w:pPr>
        <w:autoSpaceDE w:val="0"/>
        <w:autoSpaceDN w:val="0"/>
        <w:spacing w:line="590" w:lineRule="exact"/>
        <w:ind w:firstLineChars="200" w:firstLine="640"/>
        <w:contextualSpacing/>
        <w:rPr>
          <w:rFonts w:ascii="仿宋_GB2312" w:eastAsia="仿宋_GB2312" w:hAnsi="宋体"/>
          <w:sz w:val="32"/>
          <w:szCs w:val="32"/>
        </w:rPr>
      </w:pPr>
      <w:r w:rsidRPr="00680104">
        <w:rPr>
          <w:rFonts w:ascii="仿宋_GB2312" w:eastAsia="仿宋_GB2312" w:hint="eastAsia"/>
          <w:sz w:val="32"/>
          <w:szCs w:val="32"/>
          <w:lang w:val="zh-CN"/>
        </w:rPr>
        <w:lastRenderedPageBreak/>
        <w:t>烟草制品零售点合理布局规定以法律法规规章和国家烟草专卖局规范性文件为依据，保证符合法定条件的行政相对人有依法取得烟草专卖零售许可证的平等权利。零售点布局规定经过深入调研，广泛听取意见，依法履行听证、备案等程序，按照相关规定及时公示，并向社会公布，其执行情况接受社会的监督，做到公开、公平、公正。</w:t>
      </w:r>
    </w:p>
    <w:p w:rsidR="00AF3CAC" w:rsidRPr="00680104" w:rsidRDefault="00AF3CAC" w:rsidP="00AF3CAC">
      <w:pPr>
        <w:spacing w:line="590" w:lineRule="exact"/>
        <w:ind w:firstLineChars="200" w:firstLine="640"/>
        <w:contextualSpacing/>
        <w:rPr>
          <w:rFonts w:ascii="楷体_GB2312" w:eastAsia="楷体_GB2312" w:hAnsi="宋体"/>
          <w:sz w:val="32"/>
          <w:szCs w:val="32"/>
        </w:rPr>
      </w:pPr>
      <w:r w:rsidRPr="00680104">
        <w:rPr>
          <w:rFonts w:ascii="楷体_GB2312" w:eastAsia="楷体_GB2312" w:hAnsi="宋体" w:hint="eastAsia"/>
          <w:sz w:val="32"/>
          <w:szCs w:val="32"/>
        </w:rPr>
        <w:t>（二）科学规划原则</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仿宋_GB2312" w:eastAsia="仿宋_GB2312" w:hAnsi="宋体" w:hint="eastAsia"/>
          <w:sz w:val="32"/>
          <w:szCs w:val="32"/>
        </w:rPr>
        <w:t>烟草制品零售点合理布局规定以最小市场单元为基准，量化分析单元内与烟草制品零售相关的人口数量、地理位置、交通状况、经济发展水平、消费需求等因素，尊重客观事实，遵循市场规律，预测发展趋势，合理测算最小市场单元内零售点的数量范围与间距标准，既便于消费者购买，又保护零售户经营利益，限制零售点之间无序竞争。</w:t>
      </w:r>
    </w:p>
    <w:p w:rsidR="00AF3CAC" w:rsidRPr="00680104" w:rsidRDefault="00AF3CAC" w:rsidP="00AF3CAC">
      <w:pPr>
        <w:spacing w:line="590" w:lineRule="exact"/>
        <w:ind w:firstLineChars="200" w:firstLine="640"/>
        <w:contextualSpacing/>
        <w:rPr>
          <w:rFonts w:ascii="楷体_GB2312" w:eastAsia="楷体_GB2312" w:hAnsi="宋体"/>
          <w:sz w:val="32"/>
          <w:szCs w:val="32"/>
        </w:rPr>
      </w:pPr>
      <w:r w:rsidRPr="00680104">
        <w:rPr>
          <w:rFonts w:ascii="楷体_GB2312" w:eastAsia="楷体_GB2312" w:hAnsi="宋体" w:hint="eastAsia"/>
          <w:sz w:val="32"/>
          <w:szCs w:val="32"/>
        </w:rPr>
        <w:t>（三）服务社会原则</w:t>
      </w:r>
    </w:p>
    <w:p w:rsidR="00AF3CAC" w:rsidRPr="00680104" w:rsidRDefault="00AF3CAC" w:rsidP="00AF3CAC">
      <w:pPr>
        <w:spacing w:line="590" w:lineRule="exact"/>
        <w:ind w:firstLineChars="200" w:firstLine="640"/>
        <w:contextualSpacing/>
        <w:rPr>
          <w:rFonts w:ascii="仿宋_GB2312" w:eastAsia="仿宋_GB2312"/>
          <w:sz w:val="32"/>
          <w:szCs w:val="32"/>
          <w:lang w:val="zh-CN"/>
        </w:rPr>
      </w:pPr>
      <w:r w:rsidRPr="00680104">
        <w:rPr>
          <w:rFonts w:ascii="仿宋_GB2312" w:eastAsia="仿宋_GB2312" w:hint="eastAsia"/>
          <w:sz w:val="32"/>
          <w:szCs w:val="32"/>
          <w:lang w:val="zh-CN"/>
        </w:rPr>
        <w:t>烟草制品零售点合理布局规定以服务社会为主，统筹考虑控烟履约、未成年人保护、便利消费者和零售户经营利益等因素，关注民生，服务就业与稳定，对社会弱势群体予以重点帮扶和政策倾斜，提高政务服务水平，不断提升行政服务效能，方便群众办事。</w:t>
      </w:r>
    </w:p>
    <w:p w:rsidR="00AF3CAC" w:rsidRPr="00680104" w:rsidRDefault="00AF3CAC" w:rsidP="00AF3CAC">
      <w:pPr>
        <w:autoSpaceDE w:val="0"/>
        <w:autoSpaceDN w:val="0"/>
        <w:spacing w:line="590" w:lineRule="exact"/>
        <w:ind w:firstLineChars="200" w:firstLine="640"/>
        <w:contextualSpacing/>
        <w:rPr>
          <w:rFonts w:ascii="楷体_GB2312" w:eastAsia="楷体_GB2312"/>
          <w:sz w:val="32"/>
          <w:szCs w:val="32"/>
          <w:lang w:val="zh-CN"/>
        </w:rPr>
      </w:pPr>
      <w:r w:rsidRPr="00680104">
        <w:rPr>
          <w:rFonts w:ascii="楷体_GB2312" w:eastAsia="楷体_GB2312" w:hint="eastAsia"/>
          <w:sz w:val="32"/>
          <w:szCs w:val="32"/>
          <w:lang w:val="zh-CN"/>
        </w:rPr>
        <w:t>（四）均衡发展原则</w:t>
      </w:r>
    </w:p>
    <w:p w:rsidR="00AF3CAC" w:rsidRPr="00680104" w:rsidRDefault="00AF3CAC" w:rsidP="00AF3CAC">
      <w:pPr>
        <w:spacing w:line="590" w:lineRule="exact"/>
        <w:ind w:firstLineChars="200" w:firstLine="640"/>
        <w:contextualSpacing/>
        <w:rPr>
          <w:rFonts w:ascii="仿宋_GB2312" w:eastAsia="仿宋_GB2312"/>
          <w:sz w:val="32"/>
          <w:szCs w:val="32"/>
          <w:lang w:val="zh-CN"/>
        </w:rPr>
      </w:pPr>
      <w:r w:rsidRPr="00680104">
        <w:rPr>
          <w:rFonts w:ascii="仿宋_GB2312" w:eastAsia="仿宋_GB2312" w:hint="eastAsia"/>
          <w:sz w:val="32"/>
          <w:szCs w:val="32"/>
          <w:lang w:val="zh-CN"/>
        </w:rPr>
        <w:t>烟草制品零售点合理布局规定体现前瞻性，坚持均衡发展，保持零售点数量与烟草制品消费需求相适应、零售点分布与卷烟</w:t>
      </w:r>
      <w:r w:rsidRPr="00680104">
        <w:rPr>
          <w:rFonts w:ascii="仿宋_GB2312" w:eastAsia="仿宋_GB2312" w:hint="eastAsia"/>
          <w:sz w:val="32"/>
          <w:szCs w:val="32"/>
          <w:lang w:val="zh-CN"/>
        </w:rPr>
        <w:lastRenderedPageBreak/>
        <w:t>市场区位相协调，维持零售户数量的合理稳定，在便利消费的同时坚持零售点数量稍紧平衡。</w:t>
      </w:r>
    </w:p>
    <w:p w:rsidR="00AF3CAC" w:rsidRPr="00680104" w:rsidRDefault="00AF3CAC" w:rsidP="00AF3CAC">
      <w:pPr>
        <w:shd w:val="clear" w:color="auto" w:fill="FFFFFF"/>
        <w:spacing w:line="590" w:lineRule="exact"/>
        <w:ind w:firstLineChars="200" w:firstLine="640"/>
        <w:rPr>
          <w:rFonts w:ascii="仿宋_GB2312" w:eastAsia="仿宋_GB2312" w:hAnsi="宋体"/>
          <w:sz w:val="32"/>
          <w:szCs w:val="32"/>
        </w:rPr>
      </w:pPr>
      <w:r w:rsidRPr="00680104">
        <w:rPr>
          <w:rFonts w:ascii="黑体" w:eastAsia="黑体" w:hAnsi="黑体" w:hint="eastAsia"/>
          <w:sz w:val="32"/>
          <w:szCs w:val="32"/>
        </w:rPr>
        <w:t>第六条</w:t>
      </w:r>
      <w:r w:rsidRPr="00680104">
        <w:rPr>
          <w:rFonts w:ascii="仿宋_GB2312" w:eastAsia="仿宋_GB2312" w:hAnsi="宋体" w:hint="eastAsia"/>
          <w:sz w:val="32"/>
          <w:szCs w:val="32"/>
        </w:rPr>
        <w:t xml:space="preserve">  </w:t>
      </w:r>
      <w:r w:rsidRPr="00680104">
        <w:rPr>
          <w:rFonts w:ascii="仿宋" w:eastAsia="仿宋" w:hAnsi="仿宋" w:cs="Arial" w:hint="eastAsia"/>
          <w:sz w:val="32"/>
          <w:szCs w:val="32"/>
        </w:rPr>
        <w:t>烟台市芝罘区</w:t>
      </w:r>
      <w:r w:rsidRPr="00680104">
        <w:rPr>
          <w:rFonts w:ascii="仿宋" w:eastAsia="仿宋" w:hAnsi="仿宋" w:cs="Arial"/>
          <w:sz w:val="32"/>
          <w:szCs w:val="32"/>
        </w:rPr>
        <w:t>烟草专卖局每年底可根据人口数量、交通情况、经济发展水平、消费能力等实际情况，对</w:t>
      </w:r>
      <w:r w:rsidRPr="00680104">
        <w:rPr>
          <w:rFonts w:ascii="仿宋" w:eastAsia="仿宋" w:hAnsi="仿宋" w:cs="Arial" w:hint="eastAsia"/>
          <w:sz w:val="32"/>
          <w:szCs w:val="32"/>
        </w:rPr>
        <w:t>所辖区域市场单元内零售点</w:t>
      </w:r>
      <w:r w:rsidRPr="00680104">
        <w:rPr>
          <w:rFonts w:ascii="仿宋" w:eastAsia="仿宋" w:hAnsi="仿宋" w:cs="Arial"/>
          <w:sz w:val="32"/>
          <w:szCs w:val="32"/>
        </w:rPr>
        <w:t>规划</w:t>
      </w:r>
      <w:r w:rsidRPr="00680104">
        <w:rPr>
          <w:rFonts w:ascii="仿宋" w:eastAsia="仿宋" w:hAnsi="仿宋" w:cs="Arial" w:hint="eastAsia"/>
          <w:sz w:val="32"/>
          <w:szCs w:val="32"/>
        </w:rPr>
        <w:t>数量</w:t>
      </w:r>
      <w:r w:rsidRPr="00680104">
        <w:rPr>
          <w:rFonts w:ascii="仿宋" w:eastAsia="仿宋" w:hAnsi="仿宋" w:cs="Arial"/>
          <w:sz w:val="32"/>
          <w:szCs w:val="32"/>
        </w:rPr>
        <w:t>进行</w:t>
      </w:r>
      <w:r w:rsidRPr="00680104">
        <w:rPr>
          <w:rFonts w:ascii="仿宋" w:eastAsia="仿宋" w:hAnsi="仿宋" w:cs="Arial" w:hint="eastAsia"/>
          <w:sz w:val="32"/>
          <w:szCs w:val="32"/>
        </w:rPr>
        <w:t>动态测评、调整，</w:t>
      </w:r>
      <w:r w:rsidRPr="00680104">
        <w:rPr>
          <w:rFonts w:ascii="仿宋" w:eastAsia="仿宋" w:hAnsi="仿宋" w:cs="Arial"/>
          <w:sz w:val="32"/>
          <w:szCs w:val="32"/>
        </w:rPr>
        <w:t>并于次年5月底前向社会公布后实施。</w:t>
      </w:r>
    </w:p>
    <w:p w:rsidR="00AF3CAC" w:rsidRPr="00680104" w:rsidRDefault="00AF3CAC" w:rsidP="00AF3CAC">
      <w:pPr>
        <w:spacing w:line="590" w:lineRule="exact"/>
        <w:jc w:val="center"/>
        <w:rPr>
          <w:rFonts w:ascii="黑体" w:eastAsia="黑体" w:hAnsi="黑体"/>
          <w:sz w:val="32"/>
          <w:szCs w:val="32"/>
        </w:rPr>
      </w:pPr>
      <w:r w:rsidRPr="00680104">
        <w:rPr>
          <w:rFonts w:ascii="黑体" w:eastAsia="黑体" w:hAnsi="黑体" w:hint="eastAsia"/>
          <w:sz w:val="32"/>
          <w:szCs w:val="32"/>
        </w:rPr>
        <w:t>第三章  合理布局标准</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黑体" w:eastAsia="黑体" w:hAnsi="黑体" w:hint="eastAsia"/>
          <w:sz w:val="32"/>
          <w:szCs w:val="32"/>
        </w:rPr>
        <w:t>第七条</w:t>
      </w:r>
      <w:r w:rsidRPr="00680104">
        <w:rPr>
          <w:rFonts w:ascii="仿宋_GB2312" w:eastAsia="仿宋_GB2312" w:hAnsi="宋体" w:hint="eastAsia"/>
          <w:sz w:val="32"/>
          <w:szCs w:val="32"/>
        </w:rPr>
        <w:t xml:space="preserve"> 经营场所条件</w:t>
      </w:r>
    </w:p>
    <w:p w:rsidR="00AF3CAC" w:rsidRPr="00680104" w:rsidRDefault="00AF3CAC" w:rsidP="00AF3CAC">
      <w:pPr>
        <w:shd w:val="clear" w:color="auto" w:fill="FFFFFF"/>
        <w:spacing w:line="590" w:lineRule="exact"/>
        <w:ind w:firstLineChars="200" w:firstLine="640"/>
        <w:rPr>
          <w:rFonts w:ascii="仿宋_GB2312" w:eastAsia="仿宋_GB2312"/>
          <w:sz w:val="32"/>
          <w:szCs w:val="32"/>
          <w:lang w:val="zh-CN"/>
        </w:rPr>
      </w:pPr>
      <w:r w:rsidRPr="00680104">
        <w:rPr>
          <w:rFonts w:ascii="仿宋_GB2312" w:eastAsia="仿宋_GB2312" w:hint="eastAsia"/>
          <w:sz w:val="32"/>
          <w:szCs w:val="32"/>
        </w:rPr>
        <w:t>（一）</w:t>
      </w:r>
      <w:r w:rsidRPr="00680104">
        <w:rPr>
          <w:rFonts w:ascii="仿宋" w:eastAsia="仿宋" w:hAnsi="仿宋" w:cs="Arial"/>
          <w:sz w:val="32"/>
          <w:szCs w:val="32"/>
        </w:rPr>
        <w:t>“经营场所”是指从事烟草专卖品销售、交易、储存的地方</w:t>
      </w:r>
      <w:r w:rsidRPr="00680104">
        <w:rPr>
          <w:rFonts w:ascii="仿宋" w:eastAsia="仿宋" w:hAnsi="仿宋" w:cs="Arial" w:hint="eastAsia"/>
          <w:sz w:val="32"/>
          <w:szCs w:val="32"/>
        </w:rPr>
        <w:t>。</w:t>
      </w:r>
      <w:r w:rsidRPr="00680104">
        <w:rPr>
          <w:rFonts w:ascii="仿宋_GB2312" w:eastAsia="仿宋_GB2312" w:hint="eastAsia"/>
          <w:sz w:val="32"/>
          <w:szCs w:val="32"/>
        </w:rPr>
        <w:t>经营场所</w:t>
      </w:r>
      <w:r w:rsidRPr="00680104">
        <w:rPr>
          <w:rFonts w:ascii="仿宋" w:eastAsia="仿宋" w:hAnsi="仿宋" w:cs="Arial" w:hint="eastAsia"/>
          <w:sz w:val="32"/>
          <w:szCs w:val="32"/>
        </w:rPr>
        <w:t>应</w:t>
      </w:r>
      <w:r w:rsidRPr="00680104">
        <w:rPr>
          <w:rFonts w:ascii="仿宋_GB2312" w:eastAsia="仿宋_GB2312" w:hint="eastAsia"/>
          <w:sz w:val="32"/>
          <w:szCs w:val="32"/>
          <w:lang w:val="zh-CN"/>
        </w:rPr>
        <w:t>有指向明确并唯一的门牌、地址或者方位表述，</w:t>
      </w:r>
      <w:r w:rsidRPr="00680104">
        <w:rPr>
          <w:rFonts w:ascii="仿宋_GB2312" w:eastAsia="仿宋_GB2312" w:hint="eastAsia"/>
          <w:sz w:val="32"/>
          <w:szCs w:val="32"/>
        </w:rPr>
        <w:t>且与营业执照上核定的经营场所地址相一致，并</w:t>
      </w:r>
      <w:r w:rsidRPr="00680104">
        <w:rPr>
          <w:rFonts w:ascii="仿宋_GB2312" w:eastAsia="仿宋_GB2312" w:hint="eastAsia"/>
          <w:sz w:val="32"/>
          <w:szCs w:val="32"/>
          <w:lang w:val="zh-CN"/>
        </w:rPr>
        <w:t>具备烟草制品存储条件，确保经营场所通行便利。</w:t>
      </w:r>
    </w:p>
    <w:p w:rsidR="00AF3CAC" w:rsidRPr="00680104" w:rsidRDefault="00AF3CAC" w:rsidP="00AF3CAC">
      <w:pPr>
        <w:shd w:val="clear" w:color="auto" w:fill="FFFFFF"/>
        <w:spacing w:line="590" w:lineRule="exact"/>
        <w:ind w:firstLineChars="200" w:firstLine="640"/>
        <w:rPr>
          <w:rFonts w:ascii="仿宋" w:eastAsia="仿宋" w:hAnsi="仿宋" w:cs="Arial"/>
          <w:sz w:val="32"/>
          <w:szCs w:val="32"/>
        </w:rPr>
      </w:pPr>
      <w:r w:rsidRPr="00680104">
        <w:rPr>
          <w:rFonts w:ascii="仿宋_GB2312" w:eastAsia="仿宋_GB2312" w:hint="eastAsia"/>
          <w:sz w:val="32"/>
          <w:szCs w:val="32"/>
        </w:rPr>
        <w:t>（二）</w:t>
      </w:r>
      <w:r w:rsidRPr="00680104">
        <w:rPr>
          <w:rFonts w:ascii="仿宋_GB2312" w:eastAsia="仿宋_GB2312" w:hint="eastAsia"/>
          <w:sz w:val="32"/>
          <w:szCs w:val="32"/>
          <w:lang w:val="zh-CN"/>
        </w:rPr>
        <w:t>有与住所相独立的固定经营场所。</w:t>
      </w:r>
      <w:r w:rsidRPr="00680104">
        <w:rPr>
          <w:rFonts w:ascii="仿宋" w:eastAsia="仿宋" w:hAnsi="仿宋" w:cs="Arial"/>
          <w:sz w:val="32"/>
          <w:szCs w:val="32"/>
        </w:rPr>
        <w:t>“固定经营场所”</w:t>
      </w:r>
      <w:r w:rsidRPr="00680104">
        <w:rPr>
          <w:rFonts w:ascii="仿宋" w:eastAsia="仿宋" w:hAnsi="仿宋" w:cs="Arial" w:hint="eastAsia"/>
          <w:sz w:val="32"/>
          <w:szCs w:val="32"/>
        </w:rPr>
        <w:t>是</w:t>
      </w:r>
      <w:r w:rsidRPr="00680104">
        <w:rPr>
          <w:rFonts w:ascii="仿宋" w:eastAsia="仿宋" w:hAnsi="仿宋" w:cs="Arial"/>
          <w:sz w:val="32"/>
          <w:szCs w:val="32"/>
        </w:rPr>
        <w:t>指经营烟草专卖品的地址不可移动且是合法拥有，不能是违法建筑、流动摊点、市政规划已标示待拆迁建筑。</w:t>
      </w:r>
      <w:r w:rsidRPr="00680104">
        <w:rPr>
          <w:rFonts w:ascii="仿宋_GB2312" w:eastAsia="仿宋_GB2312" w:hAnsi="仿宋_GB2312" w:cs="仿宋_GB2312" w:hint="eastAsia"/>
          <w:sz w:val="32"/>
          <w:szCs w:val="32"/>
        </w:rPr>
        <w:t>“独立的经营场所”是指经营场所与居住场所从空间上相分离，两者在空间上相互断开，不能出现无障碍通行的情况，</w:t>
      </w:r>
      <w:r w:rsidRPr="00680104">
        <w:rPr>
          <w:rFonts w:ascii="仿宋" w:eastAsia="仿宋" w:hAnsi="仿宋" w:cs="Arial" w:hint="eastAsia"/>
          <w:sz w:val="30"/>
          <w:szCs w:val="30"/>
        </w:rPr>
        <w:t>且</w:t>
      </w:r>
      <w:r w:rsidRPr="00680104">
        <w:rPr>
          <w:rFonts w:ascii="仿宋" w:eastAsia="仿宋" w:hAnsi="仿宋" w:cs="Arial"/>
          <w:sz w:val="32"/>
          <w:szCs w:val="32"/>
        </w:rPr>
        <w:t>可对消费者全开放（店名处于完全开放状态，</w:t>
      </w:r>
      <w:r w:rsidRPr="00680104">
        <w:rPr>
          <w:rFonts w:ascii="仿宋" w:eastAsia="仿宋" w:hAnsi="仿宋" w:cs="Arial" w:hint="eastAsia"/>
          <w:sz w:val="32"/>
          <w:szCs w:val="32"/>
        </w:rPr>
        <w:t>消费者和行政监管部门可不受限进出</w:t>
      </w:r>
      <w:r w:rsidRPr="00680104">
        <w:rPr>
          <w:rFonts w:ascii="仿宋" w:eastAsia="仿宋" w:hAnsi="仿宋" w:cs="Arial"/>
          <w:sz w:val="32"/>
          <w:szCs w:val="32"/>
        </w:rPr>
        <w:t>），不包含住宅公寓（经依法审批改为经营用途的除外）。</w:t>
      </w:r>
    </w:p>
    <w:p w:rsidR="00AF3CAC" w:rsidRPr="00680104" w:rsidRDefault="00AF3CAC" w:rsidP="00AF3CAC">
      <w:pPr>
        <w:spacing w:line="590" w:lineRule="exact"/>
        <w:ind w:firstLineChars="200" w:firstLine="640"/>
        <w:rPr>
          <w:rFonts w:ascii="仿宋_GB2312" w:eastAsia="仿宋"/>
          <w:sz w:val="32"/>
          <w:szCs w:val="32"/>
          <w:lang w:val="zh-CN"/>
        </w:rPr>
      </w:pPr>
      <w:r w:rsidRPr="00680104">
        <w:rPr>
          <w:rFonts w:ascii="仿宋_GB2312" w:eastAsia="仿宋_GB2312" w:hint="eastAsia"/>
          <w:sz w:val="32"/>
          <w:szCs w:val="32"/>
          <w:lang w:val="zh-CN"/>
        </w:rPr>
        <w:t>（</w:t>
      </w:r>
      <w:r w:rsidRPr="00680104">
        <w:rPr>
          <w:rFonts w:ascii="仿宋_GB2312" w:eastAsia="仿宋_GB2312" w:hint="eastAsia"/>
          <w:sz w:val="32"/>
          <w:szCs w:val="32"/>
        </w:rPr>
        <w:t>三</w:t>
      </w:r>
      <w:r w:rsidRPr="00680104">
        <w:rPr>
          <w:rFonts w:ascii="仿宋_GB2312" w:eastAsia="仿宋_GB2312" w:hint="eastAsia"/>
          <w:sz w:val="32"/>
          <w:szCs w:val="32"/>
          <w:lang w:val="zh-CN"/>
        </w:rPr>
        <w:t>）</w:t>
      </w:r>
      <w:r w:rsidRPr="00680104">
        <w:rPr>
          <w:rFonts w:ascii="仿宋" w:eastAsia="仿宋" w:hAnsi="仿宋" w:cs="Arial"/>
          <w:sz w:val="32"/>
          <w:szCs w:val="32"/>
        </w:rPr>
        <w:t>申请人用于存放烟草制品的储藏室、仓库视为经营场所。</w:t>
      </w:r>
      <w:r w:rsidRPr="00680104">
        <w:rPr>
          <w:rFonts w:ascii="仿宋_GB2312" w:eastAsia="仿宋_GB2312" w:hint="eastAsia"/>
          <w:sz w:val="32"/>
          <w:szCs w:val="32"/>
          <w:lang w:val="zh-CN"/>
        </w:rPr>
        <w:t>申请人应在申请时对仓储情况如实说明，并书面确认。</w:t>
      </w:r>
      <w:r w:rsidRPr="00680104">
        <w:rPr>
          <w:rFonts w:ascii="仿宋_GB2312" w:eastAsia="仿宋_GB2312" w:hint="eastAsia"/>
          <w:sz w:val="32"/>
          <w:szCs w:val="32"/>
        </w:rPr>
        <w:t>仓储场所应</w:t>
      </w:r>
      <w:r w:rsidRPr="00680104">
        <w:rPr>
          <w:rFonts w:ascii="仿宋_GB2312" w:eastAsia="仿宋_GB2312" w:hint="eastAsia"/>
          <w:sz w:val="32"/>
          <w:szCs w:val="32"/>
          <w:lang w:val="zh-CN"/>
        </w:rPr>
        <w:t>接受烟草专卖行政主管部门的监督检查。</w:t>
      </w:r>
    </w:p>
    <w:p w:rsidR="00AF3CAC" w:rsidRPr="00680104" w:rsidRDefault="00AF3CAC" w:rsidP="00AF3CAC">
      <w:pPr>
        <w:spacing w:line="590" w:lineRule="exact"/>
        <w:ind w:firstLineChars="200" w:firstLine="640"/>
        <w:rPr>
          <w:rFonts w:ascii="仿宋_GB2312" w:eastAsia="仿宋_GB2312"/>
          <w:b/>
          <w:sz w:val="32"/>
          <w:szCs w:val="32"/>
          <w:lang w:val="zh-CN"/>
        </w:rPr>
      </w:pPr>
      <w:r w:rsidRPr="00680104">
        <w:rPr>
          <w:rFonts w:ascii="仿宋_GB2312" w:eastAsia="仿宋_GB2312" w:hAnsi="宋体" w:hint="eastAsia"/>
          <w:sz w:val="32"/>
          <w:szCs w:val="32"/>
        </w:rPr>
        <w:lastRenderedPageBreak/>
        <w:t>（四）娱乐服务类零售点（含住宿及餐饮酒店、台球厅、KTV、茶室茶庄、推拿按摩、洗浴足疗、美甲美容等）应当建有独立吸烟室。吸</w:t>
      </w:r>
      <w:r w:rsidRPr="00680104">
        <w:rPr>
          <w:rFonts w:ascii="仿宋_GB2312" w:eastAsia="仿宋_GB2312" w:hAnsi="宋体"/>
          <w:sz w:val="32"/>
          <w:szCs w:val="32"/>
        </w:rPr>
        <w:t>烟室应</w:t>
      </w:r>
      <w:r w:rsidRPr="00680104">
        <w:rPr>
          <w:rFonts w:ascii="仿宋_GB2312" w:eastAsia="仿宋_GB2312" w:hAnsi="宋体" w:hint="eastAsia"/>
          <w:sz w:val="32"/>
          <w:szCs w:val="32"/>
        </w:rPr>
        <w:t>符</w:t>
      </w:r>
      <w:r w:rsidRPr="00680104">
        <w:rPr>
          <w:rFonts w:ascii="仿宋_GB2312" w:eastAsia="仿宋_GB2312" w:hAnsi="宋体"/>
          <w:sz w:val="32"/>
          <w:szCs w:val="32"/>
        </w:rPr>
        <w:t>合消防安全要求，具备将烟雾与禁止吸烟</w:t>
      </w:r>
      <w:r w:rsidRPr="00680104">
        <w:rPr>
          <w:rFonts w:ascii="仿宋_GB2312" w:eastAsia="仿宋_GB2312" w:hAnsi="宋体" w:hint="eastAsia"/>
          <w:sz w:val="32"/>
          <w:szCs w:val="32"/>
        </w:rPr>
        <w:t>区域</w:t>
      </w:r>
      <w:r w:rsidRPr="00680104">
        <w:rPr>
          <w:rFonts w:ascii="仿宋_GB2312" w:eastAsia="仿宋_GB2312" w:hAnsi="宋体"/>
          <w:sz w:val="32"/>
          <w:szCs w:val="32"/>
        </w:rPr>
        <w:t>有效隔离的条件或者良好的通风换气条件，避开人群密集区域和行人必经主要通道，设置明显的吸烟室标识和指</w:t>
      </w:r>
      <w:r w:rsidRPr="00680104">
        <w:rPr>
          <w:rFonts w:ascii="仿宋_GB2312" w:eastAsia="仿宋_GB2312" w:hAnsi="宋体" w:hint="eastAsia"/>
          <w:sz w:val="32"/>
          <w:szCs w:val="32"/>
        </w:rPr>
        <w:t>引</w:t>
      </w:r>
      <w:r w:rsidRPr="00680104">
        <w:rPr>
          <w:rFonts w:ascii="仿宋_GB2312" w:eastAsia="仿宋_GB2312" w:hAnsi="宋体"/>
          <w:sz w:val="32"/>
          <w:szCs w:val="32"/>
        </w:rPr>
        <w:t>标识</w:t>
      </w:r>
      <w:r w:rsidRPr="00680104">
        <w:rPr>
          <w:rFonts w:ascii="仿宋_GB2312" w:eastAsia="仿宋_GB2312" w:hAnsi="宋体" w:hint="eastAsia"/>
          <w:sz w:val="32"/>
          <w:szCs w:val="32"/>
        </w:rPr>
        <w:t>。</w:t>
      </w:r>
    </w:p>
    <w:p w:rsidR="00AF3CAC" w:rsidRPr="00680104" w:rsidRDefault="00AF3CAC" w:rsidP="00AF3CAC">
      <w:pPr>
        <w:tabs>
          <w:tab w:val="left" w:pos="1437"/>
        </w:tabs>
        <w:spacing w:line="590" w:lineRule="exact"/>
        <w:ind w:firstLineChars="200" w:firstLine="640"/>
        <w:rPr>
          <w:rFonts w:ascii="仿宋_GB2312" w:eastAsia="仿宋_GB2312" w:hAnsi="宋体"/>
          <w:sz w:val="32"/>
          <w:szCs w:val="32"/>
        </w:rPr>
      </w:pPr>
      <w:r w:rsidRPr="00680104">
        <w:rPr>
          <w:rFonts w:ascii="黑体" w:eastAsia="黑体" w:hAnsi="黑体" w:hint="eastAsia"/>
          <w:sz w:val="32"/>
          <w:szCs w:val="32"/>
        </w:rPr>
        <w:t xml:space="preserve">第八条 </w:t>
      </w:r>
      <w:r w:rsidRPr="00680104">
        <w:rPr>
          <w:rFonts w:ascii="仿宋_GB2312" w:eastAsia="仿宋_GB2312" w:hAnsi="宋体"/>
          <w:sz w:val="32"/>
          <w:szCs w:val="32"/>
        </w:rPr>
        <w:t>单元划分及零售点布局测算</w:t>
      </w:r>
    </w:p>
    <w:p w:rsidR="00AF3CAC" w:rsidRPr="00680104" w:rsidRDefault="00AF3CAC" w:rsidP="00AF3CAC">
      <w:pPr>
        <w:spacing w:line="590" w:lineRule="exact"/>
        <w:ind w:firstLineChars="200" w:firstLine="640"/>
        <w:rPr>
          <w:rFonts w:ascii="楷体_GB2312" w:eastAsia="楷体_GB2312" w:hAnsi="楷体" w:cs="楷体"/>
          <w:sz w:val="32"/>
          <w:szCs w:val="32"/>
        </w:rPr>
      </w:pPr>
      <w:r w:rsidRPr="00680104">
        <w:rPr>
          <w:rFonts w:ascii="楷体_GB2312" w:eastAsia="楷体_GB2312" w:hAnsi="楷体" w:cs="楷体" w:hint="eastAsia"/>
          <w:sz w:val="32"/>
          <w:szCs w:val="32"/>
        </w:rPr>
        <w:t>（一）市场单元划分。</w:t>
      </w:r>
    </w:p>
    <w:p w:rsidR="00AF3CAC" w:rsidRPr="00680104" w:rsidRDefault="00AF3CAC" w:rsidP="00AF3CAC">
      <w:pPr>
        <w:spacing w:line="590" w:lineRule="exact"/>
        <w:ind w:firstLineChars="200" w:firstLine="640"/>
        <w:rPr>
          <w:rFonts w:ascii="仿宋_GB2312" w:eastAsia="仿宋_GB2312" w:hAnsi="宋体"/>
          <w:sz w:val="32"/>
          <w:szCs w:val="32"/>
        </w:rPr>
      </w:pPr>
      <w:r w:rsidRPr="00680104">
        <w:rPr>
          <w:rFonts w:ascii="仿宋_GB2312" w:eastAsia="仿宋_GB2312" w:hAnsi="宋体" w:hint="eastAsia"/>
          <w:sz w:val="32"/>
          <w:szCs w:val="32"/>
        </w:rPr>
        <w:t>依据烟台市芝罘区城镇居民居住特点，参照城乡建设规划、市场类型、消费环境等因素，结合地理位置和社会功能属性，将烟草制品零售市场按照地域大小依次分为镇街、网格和市场三级单元。市场单元作为零售点布局控制基础单元，结合商圈、市场、路段、居民区等特点，按照城居区、村居区、工矿厂区、商业区等市场单元标签细分，形成标签化市场单元。</w:t>
      </w:r>
    </w:p>
    <w:p w:rsidR="00AF3CAC" w:rsidRPr="00680104" w:rsidRDefault="00AF3CAC" w:rsidP="00AF3CAC">
      <w:pPr>
        <w:spacing w:line="590" w:lineRule="exact"/>
        <w:ind w:firstLineChars="200" w:firstLine="640"/>
        <w:rPr>
          <w:rFonts w:ascii="楷体_GB2312" w:eastAsia="楷体_GB2312" w:hAnsi="楷体" w:cs="楷体"/>
          <w:sz w:val="32"/>
          <w:szCs w:val="32"/>
          <w:lang w:val="zh-CN"/>
        </w:rPr>
      </w:pPr>
      <w:r w:rsidRPr="00680104">
        <w:rPr>
          <w:rFonts w:ascii="楷体_GB2312" w:eastAsia="楷体_GB2312" w:hAnsi="楷体" w:cs="楷体" w:hint="eastAsia"/>
          <w:sz w:val="32"/>
          <w:szCs w:val="32"/>
          <w:lang w:val="zh-CN"/>
        </w:rPr>
        <w:t>（</w:t>
      </w:r>
      <w:r w:rsidRPr="00680104">
        <w:rPr>
          <w:rFonts w:ascii="楷体_GB2312" w:eastAsia="楷体_GB2312" w:hAnsi="楷体" w:cs="楷体" w:hint="eastAsia"/>
          <w:sz w:val="32"/>
          <w:szCs w:val="32"/>
        </w:rPr>
        <w:t>二</w:t>
      </w:r>
      <w:r w:rsidRPr="00680104">
        <w:rPr>
          <w:rFonts w:ascii="楷体_GB2312" w:eastAsia="楷体_GB2312" w:hAnsi="楷体" w:cs="楷体" w:hint="eastAsia"/>
          <w:sz w:val="32"/>
          <w:szCs w:val="32"/>
          <w:lang w:val="zh-CN"/>
        </w:rPr>
        <w:t>）</w:t>
      </w:r>
      <w:r w:rsidRPr="00680104">
        <w:rPr>
          <w:rFonts w:ascii="楷体_GB2312" w:eastAsia="楷体_GB2312" w:hAnsi="楷体" w:cs="楷体" w:hint="eastAsia"/>
          <w:sz w:val="32"/>
          <w:szCs w:val="32"/>
        </w:rPr>
        <w:t>零售点</w:t>
      </w:r>
      <w:r w:rsidRPr="00680104">
        <w:rPr>
          <w:rFonts w:ascii="楷体_GB2312" w:eastAsia="楷体_GB2312" w:hAnsi="楷体" w:cs="楷体" w:hint="eastAsia"/>
          <w:sz w:val="32"/>
          <w:szCs w:val="32"/>
          <w:lang w:val="zh-CN"/>
        </w:rPr>
        <w:t>布局模式</w:t>
      </w:r>
    </w:p>
    <w:p w:rsidR="00AF3CAC" w:rsidRPr="00680104" w:rsidRDefault="00AF3CAC" w:rsidP="00AF3CAC">
      <w:pPr>
        <w:spacing w:line="590" w:lineRule="exact"/>
        <w:ind w:firstLineChars="200" w:firstLine="640"/>
        <w:rPr>
          <w:rFonts w:ascii="仿宋_GB2312" w:eastAsia="仿宋_GB2312" w:hAnsi="宋体"/>
          <w:sz w:val="32"/>
          <w:szCs w:val="32"/>
        </w:rPr>
      </w:pPr>
      <w:r w:rsidRPr="00680104">
        <w:rPr>
          <w:rFonts w:ascii="仿宋_GB2312" w:eastAsia="仿宋_GB2312" w:hAnsi="仿宋_GB2312" w:cs="仿宋_GB2312" w:hint="eastAsia"/>
          <w:sz w:val="32"/>
          <w:szCs w:val="32"/>
        </w:rPr>
        <w:t>针对不同标签类型的市场单元，组合</w:t>
      </w:r>
      <w:r w:rsidRPr="00680104">
        <w:rPr>
          <w:rFonts w:ascii="仿宋_GB2312" w:eastAsia="仿宋_GB2312" w:hint="eastAsia"/>
          <w:bCs/>
          <w:sz w:val="32"/>
        </w:rPr>
        <w:t>运用数量、间距、人口、历史峰值控制、保护性冻结、周期性调节六种布局控制模式，组成市场单元差异化布局模型。</w:t>
      </w:r>
    </w:p>
    <w:p w:rsidR="00AF3CAC" w:rsidRPr="00680104" w:rsidRDefault="00AF3CAC" w:rsidP="00AF3CAC">
      <w:pPr>
        <w:spacing w:line="590" w:lineRule="exact"/>
        <w:ind w:firstLineChars="200" w:firstLine="640"/>
        <w:rPr>
          <w:rFonts w:ascii="楷体_GB2312" w:eastAsia="楷体_GB2312" w:hAnsi="楷体" w:cs="楷体"/>
          <w:sz w:val="32"/>
          <w:szCs w:val="32"/>
        </w:rPr>
      </w:pPr>
      <w:r w:rsidRPr="00680104">
        <w:rPr>
          <w:rFonts w:ascii="楷体_GB2312" w:eastAsia="楷体_GB2312" w:hAnsi="楷体" w:cs="楷体" w:hint="eastAsia"/>
          <w:sz w:val="32"/>
          <w:szCs w:val="32"/>
        </w:rPr>
        <w:t>（三）零售点规划数量</w:t>
      </w:r>
    </w:p>
    <w:p w:rsidR="00AF3CAC" w:rsidRPr="00680104" w:rsidRDefault="00AF3CAC" w:rsidP="00AF3CAC">
      <w:pPr>
        <w:spacing w:line="590" w:lineRule="exact"/>
        <w:ind w:firstLineChars="200" w:firstLine="640"/>
        <w:rPr>
          <w:rFonts w:ascii="仿宋_GB2312" w:eastAsia="仿宋_GB2312" w:hAnsi="宋体"/>
          <w:sz w:val="32"/>
          <w:szCs w:val="32"/>
        </w:rPr>
      </w:pPr>
      <w:r w:rsidRPr="00680104">
        <w:rPr>
          <w:rFonts w:ascii="仿宋_GB2312" w:eastAsia="仿宋_GB2312" w:hAnsi="宋体" w:hint="eastAsia"/>
          <w:sz w:val="32"/>
          <w:szCs w:val="32"/>
        </w:rPr>
        <w:t>市场单元内零售点规划数量由烟台市芝罘区烟草专卖局根据地理位置、经济发展、人口数量、消费需求等因素建模测算、合理确定（详见附件1）。</w:t>
      </w:r>
      <w:r w:rsidRPr="00680104">
        <w:rPr>
          <w:rFonts w:ascii="仿宋_GB2312" w:eastAsia="仿宋_GB2312" w:hAnsi="宋体"/>
          <w:sz w:val="32"/>
          <w:szCs w:val="32"/>
        </w:rPr>
        <w:t>在尊重现状的原则下</w:t>
      </w:r>
      <w:r w:rsidRPr="00680104">
        <w:rPr>
          <w:rFonts w:ascii="仿宋_GB2312" w:eastAsia="仿宋_GB2312" w:hAnsi="宋体" w:hint="eastAsia"/>
          <w:sz w:val="32"/>
          <w:szCs w:val="32"/>
        </w:rPr>
        <w:t>，</w:t>
      </w:r>
      <w:r w:rsidRPr="00680104">
        <w:rPr>
          <w:rFonts w:ascii="仿宋_GB2312" w:eastAsia="仿宋_GB2312" w:hAnsi="宋体"/>
          <w:sz w:val="32"/>
          <w:szCs w:val="32"/>
        </w:rPr>
        <w:t>对已经超出</w:t>
      </w:r>
      <w:r w:rsidRPr="00680104">
        <w:rPr>
          <w:rFonts w:ascii="仿宋_GB2312" w:eastAsia="仿宋_GB2312" w:hAnsi="宋体" w:hint="eastAsia"/>
          <w:sz w:val="32"/>
          <w:szCs w:val="32"/>
        </w:rPr>
        <w:t>零售点规划数量的市场单元</w:t>
      </w:r>
      <w:r w:rsidRPr="00680104">
        <w:rPr>
          <w:rFonts w:ascii="仿宋_GB2312" w:eastAsia="仿宋_GB2312" w:hAnsi="宋体"/>
          <w:sz w:val="32"/>
          <w:szCs w:val="32"/>
        </w:rPr>
        <w:t>，通过公平竞争、自然淘汰、依法注销</w:t>
      </w:r>
      <w:r w:rsidRPr="00680104">
        <w:rPr>
          <w:rFonts w:ascii="仿宋_GB2312" w:eastAsia="仿宋_GB2312" w:hAnsi="宋体"/>
          <w:sz w:val="32"/>
          <w:szCs w:val="32"/>
        </w:rPr>
        <w:lastRenderedPageBreak/>
        <w:t>等综合调控手段</w:t>
      </w:r>
      <w:r w:rsidRPr="00680104">
        <w:rPr>
          <w:rFonts w:ascii="仿宋_GB2312" w:eastAsia="仿宋_GB2312" w:hAnsi="宋体" w:hint="eastAsia"/>
          <w:sz w:val="32"/>
          <w:szCs w:val="32"/>
        </w:rPr>
        <w:t>，达到市场单元内零售点规划数量后</w:t>
      </w:r>
      <w:r w:rsidRPr="00680104">
        <w:rPr>
          <w:rFonts w:ascii="仿宋_GB2312" w:eastAsia="仿宋_GB2312" w:hAnsi="宋体"/>
          <w:sz w:val="32"/>
          <w:szCs w:val="32"/>
        </w:rPr>
        <w:t>，实</w:t>
      </w:r>
      <w:r w:rsidRPr="00680104">
        <w:rPr>
          <w:rFonts w:ascii="仿宋_GB2312" w:eastAsia="仿宋_GB2312" w:hAnsi="宋体" w:hint="eastAsia"/>
          <w:sz w:val="32"/>
          <w:szCs w:val="32"/>
        </w:rPr>
        <w:t>行退一办一，</w:t>
      </w:r>
      <w:r w:rsidRPr="00680104">
        <w:rPr>
          <w:rFonts w:ascii="仿宋_GB2312" w:eastAsia="仿宋_GB2312" w:hAnsi="宋体"/>
          <w:sz w:val="32"/>
          <w:szCs w:val="32"/>
        </w:rPr>
        <w:t>逐步调整优化。</w:t>
      </w:r>
    </w:p>
    <w:p w:rsidR="00AF3CAC" w:rsidRPr="00680104" w:rsidRDefault="00AF3CAC" w:rsidP="00AF3CAC">
      <w:pPr>
        <w:spacing w:line="590" w:lineRule="exact"/>
        <w:ind w:firstLineChars="200" w:firstLine="640"/>
        <w:rPr>
          <w:rFonts w:ascii="楷体_GB2312" w:eastAsia="楷体_GB2312" w:hAnsi="楷体" w:cs="楷体"/>
          <w:sz w:val="32"/>
          <w:szCs w:val="32"/>
        </w:rPr>
      </w:pPr>
      <w:r w:rsidRPr="00680104">
        <w:rPr>
          <w:rFonts w:ascii="楷体_GB2312" w:eastAsia="楷体_GB2312" w:hAnsi="楷体" w:cs="楷体" w:hint="eastAsia"/>
          <w:sz w:val="32"/>
          <w:szCs w:val="32"/>
        </w:rPr>
        <w:t>（四）零售点间距</w:t>
      </w:r>
    </w:p>
    <w:p w:rsidR="00AF3CAC" w:rsidRPr="00680104" w:rsidRDefault="00AF3CAC" w:rsidP="00AF3CAC">
      <w:pPr>
        <w:spacing w:line="590" w:lineRule="exact"/>
        <w:ind w:firstLineChars="200" w:firstLine="640"/>
        <w:rPr>
          <w:rFonts w:ascii="仿宋_GB2312" w:eastAsia="仿宋_GB2312" w:hAnsi="宋体"/>
          <w:sz w:val="32"/>
          <w:szCs w:val="32"/>
        </w:rPr>
      </w:pPr>
      <w:r w:rsidRPr="00680104">
        <w:rPr>
          <w:rFonts w:ascii="仿宋_GB2312" w:eastAsia="仿宋_GB2312" w:hAnsi="宋体" w:hint="eastAsia"/>
          <w:sz w:val="32"/>
          <w:szCs w:val="32"/>
        </w:rPr>
        <w:t>市场单元布局模型中有间距要求的，零售点间距不少于</w:t>
      </w:r>
      <w:r w:rsidRPr="00680104">
        <w:rPr>
          <w:rFonts w:ascii="仿宋_GB2312" w:eastAsia="仿宋_GB2312" w:hAnsi="宋体"/>
          <w:sz w:val="32"/>
          <w:szCs w:val="32"/>
        </w:rPr>
        <w:t>80</w:t>
      </w:r>
      <w:r w:rsidRPr="00680104">
        <w:rPr>
          <w:rFonts w:ascii="仿宋_GB2312" w:eastAsia="仿宋_GB2312" w:hAnsi="宋体" w:hint="eastAsia"/>
          <w:sz w:val="32"/>
          <w:szCs w:val="32"/>
        </w:rPr>
        <w:t>米。</w:t>
      </w:r>
    </w:p>
    <w:p w:rsidR="00AF3CAC" w:rsidRPr="00680104" w:rsidRDefault="00AF3CAC" w:rsidP="00AF3CAC">
      <w:pPr>
        <w:spacing w:line="590" w:lineRule="exact"/>
        <w:ind w:firstLineChars="200" w:firstLine="640"/>
        <w:rPr>
          <w:rFonts w:ascii="楷体_GB2312" w:eastAsia="楷体_GB2312" w:hAnsi="楷体" w:cs="楷体"/>
          <w:sz w:val="32"/>
          <w:szCs w:val="32"/>
        </w:rPr>
      </w:pPr>
      <w:r w:rsidRPr="00680104">
        <w:rPr>
          <w:rFonts w:ascii="楷体_GB2312" w:eastAsia="楷体_GB2312" w:hAnsi="楷体" w:cs="楷体" w:hint="eastAsia"/>
          <w:sz w:val="32"/>
          <w:szCs w:val="32"/>
        </w:rPr>
        <w:t xml:space="preserve">（五）触控机制 </w:t>
      </w:r>
    </w:p>
    <w:p w:rsidR="00AF3CAC" w:rsidRPr="00680104" w:rsidRDefault="00AF3CAC" w:rsidP="00AF3CAC">
      <w:pPr>
        <w:spacing w:line="590" w:lineRule="exact"/>
        <w:ind w:firstLineChars="200" w:firstLine="640"/>
        <w:rPr>
          <w:rFonts w:ascii="仿宋" w:eastAsia="仿宋" w:hAnsi="仿宋" w:cs="仿宋"/>
          <w:sz w:val="32"/>
          <w:szCs w:val="32"/>
        </w:rPr>
      </w:pPr>
      <w:r w:rsidRPr="00680104">
        <w:rPr>
          <w:rFonts w:ascii="楷体_GB2312" w:eastAsia="楷体_GB2312" w:hAnsi="楷体" w:cs="楷体"/>
          <w:sz w:val="32"/>
          <w:szCs w:val="32"/>
        </w:rPr>
        <w:t>1.</w:t>
      </w:r>
      <w:r w:rsidRPr="00680104">
        <w:rPr>
          <w:rFonts w:ascii="楷体_GB2312" w:eastAsia="楷体_GB2312" w:hAnsi="楷体" w:cs="楷体" w:hint="eastAsia"/>
          <w:sz w:val="32"/>
          <w:szCs w:val="32"/>
        </w:rPr>
        <w:t>保护性冻结。</w:t>
      </w:r>
      <w:r w:rsidRPr="00680104">
        <w:rPr>
          <w:rFonts w:ascii="仿宋" w:eastAsia="仿宋" w:hAnsi="仿宋" w:cs="仿宋" w:hint="eastAsia"/>
          <w:sz w:val="32"/>
          <w:szCs w:val="32"/>
        </w:rPr>
        <w:t>市场单元在动态评测周期内因拆迁、改建等城市规划因素或受政策法规、社会发展影响发生动态变化，出于维护市场秩序、保护零售户利益的目的，将该市场单元予以零售许可冻结。</w:t>
      </w:r>
    </w:p>
    <w:p w:rsidR="00AF3CAC" w:rsidRPr="00680104" w:rsidRDefault="00AF3CAC" w:rsidP="00AF3CAC">
      <w:pPr>
        <w:spacing w:line="590" w:lineRule="exact"/>
        <w:ind w:firstLineChars="200" w:firstLine="640"/>
        <w:rPr>
          <w:rFonts w:ascii="仿宋" w:eastAsia="仿宋" w:hAnsi="仿宋" w:cs="仿宋"/>
          <w:sz w:val="32"/>
          <w:szCs w:val="32"/>
        </w:rPr>
      </w:pPr>
      <w:r w:rsidRPr="00680104">
        <w:rPr>
          <w:rFonts w:ascii="楷体_GB2312" w:eastAsia="楷体_GB2312" w:hAnsi="楷体" w:cs="楷体" w:hint="eastAsia"/>
          <w:sz w:val="32"/>
          <w:szCs w:val="32"/>
        </w:rPr>
        <w:t>2.周期性调节。</w:t>
      </w:r>
      <w:r w:rsidRPr="00680104">
        <w:rPr>
          <w:rFonts w:ascii="仿宋" w:eastAsia="仿宋" w:hAnsi="仿宋" w:cs="仿宋" w:hint="eastAsia"/>
          <w:sz w:val="32"/>
          <w:szCs w:val="32"/>
        </w:rPr>
        <w:t>因捕鱼季、农作物成熟季、旅游淡旺季等周期性变化，导致市场单元人口数量波动变化较大，根据实际情况对市场单元内零售点规划数量予以调节，但调节数量不得超过市场单元规划数量一半，且许可期限应与变化周期相一致。</w:t>
      </w:r>
    </w:p>
    <w:p w:rsidR="00AF3CAC" w:rsidRPr="00680104" w:rsidRDefault="00AF3CAC" w:rsidP="00AF3CAC">
      <w:pPr>
        <w:spacing w:line="590" w:lineRule="exact"/>
        <w:ind w:firstLineChars="200" w:firstLine="640"/>
        <w:rPr>
          <w:rFonts w:ascii="仿宋" w:eastAsia="仿宋" w:hAnsi="仿宋" w:cs="仿宋"/>
          <w:sz w:val="32"/>
          <w:szCs w:val="32"/>
        </w:rPr>
      </w:pPr>
      <w:r w:rsidRPr="00680104">
        <w:rPr>
          <w:rFonts w:ascii="仿宋_GB2312" w:eastAsia="仿宋_GB2312" w:hAnsi="楷体" w:cs="楷体" w:hint="eastAsia"/>
          <w:sz w:val="32"/>
          <w:szCs w:val="32"/>
        </w:rPr>
        <w:t>3.</w:t>
      </w:r>
      <w:r w:rsidRPr="00680104">
        <w:rPr>
          <w:rFonts w:ascii="楷体" w:eastAsia="楷体" w:hAnsi="楷体" w:cs="楷体" w:hint="eastAsia"/>
          <w:sz w:val="32"/>
          <w:szCs w:val="32"/>
        </w:rPr>
        <w:t>临时性设点。</w:t>
      </w:r>
      <w:r w:rsidRPr="00680104">
        <w:rPr>
          <w:rFonts w:ascii="仿宋" w:eastAsia="仿宋" w:hAnsi="仿宋" w:cs="仿宋" w:hint="eastAsia"/>
          <w:sz w:val="32"/>
          <w:szCs w:val="32"/>
        </w:rPr>
        <w:t>因新建居民区、工业区等城市规划建设导致市场单元变化较大或产生新的市场单元，可依据实际情况临时增设1－2个零售点，待动态调整时再统一规划。</w:t>
      </w:r>
    </w:p>
    <w:p w:rsidR="00AF3CAC" w:rsidRPr="00680104" w:rsidRDefault="00AF3CAC" w:rsidP="00AF3CAC">
      <w:pPr>
        <w:spacing w:line="590" w:lineRule="exact"/>
        <w:ind w:firstLineChars="200" w:firstLine="640"/>
        <w:rPr>
          <w:rFonts w:ascii="仿宋_GB2312" w:eastAsia="仿宋_GB2312" w:hAnsi="华文仿宋"/>
          <w:sz w:val="32"/>
          <w:szCs w:val="32"/>
        </w:rPr>
      </w:pPr>
      <w:r w:rsidRPr="00680104">
        <w:rPr>
          <w:rFonts w:ascii="黑体" w:eastAsia="黑体" w:hAnsi="黑体" w:hint="eastAsia"/>
          <w:sz w:val="32"/>
          <w:szCs w:val="32"/>
        </w:rPr>
        <w:t>第九条</w:t>
      </w:r>
      <w:r w:rsidRPr="00680104">
        <w:rPr>
          <w:rFonts w:ascii="仿宋_GB2312" w:eastAsia="仿宋_GB2312" w:hAnsi="华文仿宋" w:hint="eastAsia"/>
          <w:sz w:val="32"/>
          <w:szCs w:val="32"/>
        </w:rPr>
        <w:t xml:space="preserve"> 有下列情形之一</w:t>
      </w:r>
      <w:r w:rsidRPr="00680104">
        <w:rPr>
          <w:rFonts w:ascii="仿宋_GB2312" w:eastAsia="仿宋_GB2312" w:hint="eastAsia"/>
          <w:sz w:val="32"/>
          <w:szCs w:val="32"/>
        </w:rPr>
        <w:t>的，可适当放宽零售点</w:t>
      </w:r>
      <w:r w:rsidRPr="00680104">
        <w:rPr>
          <w:rFonts w:ascii="仿宋_GB2312" w:eastAsia="仿宋_GB2312" w:hAnsi="华文仿宋" w:hint="eastAsia"/>
          <w:sz w:val="32"/>
          <w:szCs w:val="32"/>
        </w:rPr>
        <w:t>合理布局数量、间距的限制：</w:t>
      </w:r>
    </w:p>
    <w:p w:rsidR="00AF3CAC" w:rsidRPr="00680104" w:rsidRDefault="00AF3CAC" w:rsidP="00AF3CAC">
      <w:pPr>
        <w:spacing w:line="590" w:lineRule="exact"/>
        <w:ind w:firstLineChars="200" w:firstLine="640"/>
        <w:rPr>
          <w:rFonts w:ascii="仿宋_GB2312" w:eastAsia="仿宋_GB2312" w:hAnsi="华文仿宋"/>
          <w:sz w:val="32"/>
          <w:szCs w:val="32"/>
        </w:rPr>
      </w:pPr>
      <w:r w:rsidRPr="00680104">
        <w:rPr>
          <w:rFonts w:ascii="仿宋_GB2312" w:eastAsia="仿宋_GB2312" w:hAnsi="华文仿宋" w:hint="eastAsia"/>
          <w:sz w:val="32"/>
          <w:szCs w:val="32"/>
        </w:rPr>
        <w:t>（一）弱势群体、优抚对象</w:t>
      </w:r>
    </w:p>
    <w:p w:rsidR="00AF3CAC" w:rsidRPr="00680104" w:rsidRDefault="00AF3CAC" w:rsidP="00AF3CAC">
      <w:pPr>
        <w:shd w:val="clear" w:color="auto" w:fill="FFFFFF"/>
        <w:spacing w:line="590" w:lineRule="exact"/>
        <w:ind w:firstLineChars="200" w:firstLine="640"/>
        <w:rPr>
          <w:rFonts w:ascii="仿宋_GB2312" w:eastAsia="仿宋_GB2312" w:hAnsi="仿宋_GB2312" w:cs="仿宋_GB2312"/>
          <w:sz w:val="32"/>
          <w:szCs w:val="32"/>
        </w:rPr>
      </w:pPr>
      <w:r w:rsidRPr="00680104">
        <w:rPr>
          <w:rFonts w:ascii="仿宋_GB2312" w:eastAsia="仿宋_GB2312" w:hAnsi="仿宋_GB2312" w:cs="仿宋_GB2312"/>
          <w:sz w:val="32"/>
          <w:szCs w:val="32"/>
        </w:rPr>
        <w:t>1.</w:t>
      </w:r>
      <w:r w:rsidRPr="00680104">
        <w:rPr>
          <w:rFonts w:ascii="仿宋_GB2312" w:eastAsia="仿宋_GB2312" w:hAnsi="仿宋_GB2312" w:cs="仿宋_GB2312" w:hint="eastAsia"/>
          <w:sz w:val="32"/>
          <w:szCs w:val="32"/>
        </w:rPr>
        <w:t>持有《烈士证明书》的烈士遗属，</w:t>
      </w:r>
      <w:r w:rsidRPr="00680104">
        <w:rPr>
          <w:rFonts w:ascii="仿宋_GB2312" w:eastAsia="仿宋_GB2312" w:hAnsi="宋体" w:hint="eastAsia"/>
          <w:sz w:val="32"/>
          <w:szCs w:val="32"/>
        </w:rPr>
        <w:t>且独立自主经营的，首次申领烟草专卖零售许可证，不受本规定第八条第三项市场单元</w:t>
      </w:r>
      <w:r w:rsidRPr="00680104">
        <w:rPr>
          <w:rFonts w:ascii="仿宋_GB2312" w:eastAsia="仿宋_GB2312" w:hAnsi="宋体" w:hint="eastAsia"/>
          <w:sz w:val="32"/>
          <w:szCs w:val="32"/>
        </w:rPr>
        <w:lastRenderedPageBreak/>
        <w:t>零售点规划数量的限制，零售点间距按本规定第八条第四项间距标准的50%执行</w:t>
      </w:r>
      <w:r w:rsidRPr="00680104">
        <w:rPr>
          <w:rFonts w:ascii="仿宋_GB2312" w:eastAsia="仿宋_GB2312" w:hAnsi="仿宋_GB2312" w:cs="仿宋_GB2312" w:hint="eastAsia"/>
          <w:sz w:val="32"/>
          <w:szCs w:val="32"/>
        </w:rPr>
        <w:t>；</w:t>
      </w:r>
    </w:p>
    <w:p w:rsidR="00AF3CAC" w:rsidRPr="00680104" w:rsidRDefault="00AF3CAC" w:rsidP="00AF3CAC">
      <w:pPr>
        <w:shd w:val="clear" w:color="auto" w:fill="FFFFFF"/>
        <w:spacing w:line="590" w:lineRule="exact"/>
        <w:ind w:firstLineChars="200" w:firstLine="640"/>
        <w:rPr>
          <w:rFonts w:ascii="仿宋_GB2312" w:eastAsia="仿宋_GB2312" w:hAnsi="仿宋_GB2312" w:cs="仿宋_GB2312"/>
          <w:sz w:val="32"/>
          <w:szCs w:val="32"/>
        </w:rPr>
      </w:pPr>
      <w:r w:rsidRPr="00680104">
        <w:rPr>
          <w:rFonts w:ascii="仿宋_GB2312" w:eastAsia="仿宋_GB2312" w:hAnsi="仿宋_GB2312" w:cs="仿宋_GB2312"/>
          <w:sz w:val="32"/>
          <w:szCs w:val="32"/>
        </w:rPr>
        <w:t>2.</w:t>
      </w:r>
      <w:r w:rsidRPr="00680104">
        <w:rPr>
          <w:rFonts w:ascii="仿宋_GB2312" w:eastAsia="仿宋_GB2312" w:hAnsi="仿宋_GB2312" w:cs="仿宋_GB2312" w:hint="eastAsia"/>
          <w:sz w:val="32"/>
          <w:szCs w:val="32"/>
        </w:rPr>
        <w:t>具有本地正式户口的特困户、低保户，能提供国家认可的合法有效证明，利用自有房产（含父母、配偶、子女及其配偶）独立自主经营且名下没有其他产业的，首次申领烟草专卖零售许可证的，</w:t>
      </w:r>
      <w:r w:rsidRPr="00680104">
        <w:rPr>
          <w:rFonts w:ascii="仿宋_GB2312" w:eastAsia="仿宋_GB2312" w:hAnsi="宋体" w:hint="eastAsia"/>
          <w:sz w:val="32"/>
          <w:szCs w:val="32"/>
        </w:rPr>
        <w:t>零售点间距按本规定第八条第四项间距标准的80%执行</w:t>
      </w:r>
      <w:r w:rsidRPr="00680104">
        <w:rPr>
          <w:rFonts w:ascii="仿宋_GB2312" w:eastAsia="仿宋_GB2312" w:hAnsi="仿宋_GB2312" w:cs="仿宋_GB2312" w:hint="eastAsia"/>
          <w:sz w:val="32"/>
          <w:szCs w:val="32"/>
        </w:rPr>
        <w:t>；</w:t>
      </w:r>
    </w:p>
    <w:p w:rsidR="00AF3CAC" w:rsidRPr="00680104" w:rsidRDefault="00AF3CAC" w:rsidP="00AF3CAC">
      <w:pPr>
        <w:shd w:val="clear" w:color="auto" w:fill="FFFFFF"/>
        <w:spacing w:line="590" w:lineRule="exact"/>
        <w:ind w:firstLineChars="200" w:firstLine="640"/>
        <w:rPr>
          <w:rFonts w:ascii="仿宋_GB2312" w:eastAsia="仿宋_GB2312" w:hAnsi="仿宋_GB2312" w:cs="仿宋_GB2312"/>
          <w:sz w:val="32"/>
          <w:szCs w:val="32"/>
        </w:rPr>
      </w:pPr>
      <w:r w:rsidRPr="00680104">
        <w:rPr>
          <w:rFonts w:ascii="仿宋_GB2312" w:eastAsia="仿宋_GB2312" w:hAnsi="宋体"/>
          <w:sz w:val="32"/>
          <w:szCs w:val="32"/>
        </w:rPr>
        <w:t>3.</w:t>
      </w:r>
      <w:r w:rsidRPr="00680104">
        <w:rPr>
          <w:rFonts w:ascii="仿宋_GB2312" w:eastAsia="仿宋_GB2312" w:hAnsi="宋体" w:hint="eastAsia"/>
          <w:sz w:val="32"/>
          <w:szCs w:val="32"/>
        </w:rPr>
        <w:t>具有本地正式户口，</w:t>
      </w:r>
      <w:r w:rsidRPr="00680104">
        <w:rPr>
          <w:rFonts w:ascii="仿宋" w:eastAsia="仿宋" w:hAnsi="仿宋" w:cs="Arial"/>
          <w:sz w:val="32"/>
          <w:szCs w:val="32"/>
        </w:rPr>
        <w:t>能提供合法有效残疾证</w:t>
      </w:r>
      <w:r w:rsidRPr="00680104">
        <w:rPr>
          <w:rFonts w:ascii="仿宋" w:eastAsia="仿宋" w:hAnsi="仿宋" w:cs="Arial" w:hint="eastAsia"/>
          <w:sz w:val="32"/>
          <w:szCs w:val="32"/>
        </w:rPr>
        <w:t>，</w:t>
      </w:r>
      <w:r w:rsidRPr="00680104">
        <w:rPr>
          <w:rFonts w:ascii="仿宋" w:eastAsia="仿宋" w:hAnsi="仿宋" w:cs="Arial"/>
          <w:sz w:val="32"/>
          <w:szCs w:val="32"/>
        </w:rPr>
        <w:t>具有</w:t>
      </w:r>
      <w:r w:rsidRPr="00680104">
        <w:rPr>
          <w:rFonts w:ascii="仿宋" w:eastAsia="仿宋" w:hAnsi="仿宋" w:cs="Arial" w:hint="eastAsia"/>
          <w:sz w:val="32"/>
          <w:szCs w:val="32"/>
        </w:rPr>
        <w:t>完全</w:t>
      </w:r>
      <w:r w:rsidRPr="00680104">
        <w:rPr>
          <w:rFonts w:ascii="仿宋" w:eastAsia="仿宋" w:hAnsi="仿宋" w:cs="Arial"/>
          <w:sz w:val="32"/>
          <w:szCs w:val="32"/>
        </w:rPr>
        <w:t>民事行为能力</w:t>
      </w:r>
      <w:r w:rsidRPr="00680104">
        <w:rPr>
          <w:rFonts w:ascii="仿宋_GB2312" w:eastAsia="仿宋_GB2312" w:hAnsi="宋体" w:hint="eastAsia"/>
          <w:sz w:val="32"/>
          <w:szCs w:val="32"/>
        </w:rPr>
        <w:t>（精神残疾、智力残疾除外）</w:t>
      </w:r>
      <w:r w:rsidRPr="00680104">
        <w:rPr>
          <w:rFonts w:ascii="仿宋" w:eastAsia="仿宋" w:hAnsi="仿宋" w:cs="Arial"/>
          <w:sz w:val="32"/>
          <w:szCs w:val="32"/>
        </w:rPr>
        <w:t>的残疾人</w:t>
      </w:r>
      <w:r w:rsidRPr="00680104">
        <w:rPr>
          <w:rFonts w:ascii="仿宋" w:eastAsia="仿宋" w:hAnsi="仿宋" w:cs="Arial" w:hint="eastAsia"/>
          <w:sz w:val="32"/>
          <w:szCs w:val="32"/>
        </w:rPr>
        <w:t>，利用自有房产（含父母、配偶、子女及其配偶）独立自主经营且名下没有其他产业的，首次申领烟草专卖零售许可证的，</w:t>
      </w:r>
      <w:r w:rsidRPr="00680104">
        <w:rPr>
          <w:rFonts w:ascii="仿宋_GB2312" w:eastAsia="仿宋_GB2312" w:hAnsi="宋体" w:hint="eastAsia"/>
          <w:sz w:val="32"/>
          <w:szCs w:val="32"/>
        </w:rPr>
        <w:t>零售点间距按本规定第八条第四项间距标准的70%</w:t>
      </w:r>
      <w:r w:rsidR="0006754A">
        <w:rPr>
          <w:rFonts w:ascii="仿宋_GB2312" w:eastAsia="仿宋_GB2312" w:hAnsi="宋体" w:hint="eastAsia"/>
          <w:sz w:val="32"/>
          <w:szCs w:val="32"/>
        </w:rPr>
        <w:t>(56米)</w:t>
      </w:r>
      <w:r w:rsidRPr="00680104">
        <w:rPr>
          <w:rFonts w:ascii="仿宋_GB2312" w:eastAsia="仿宋_GB2312" w:hAnsi="宋体" w:hint="eastAsia"/>
          <w:sz w:val="32"/>
          <w:szCs w:val="32"/>
        </w:rPr>
        <w:t>执行</w:t>
      </w:r>
      <w:r w:rsidRPr="00680104">
        <w:rPr>
          <w:rFonts w:ascii="仿宋_GB2312" w:eastAsia="仿宋_GB2312" w:hAnsi="仿宋_GB2312" w:cs="仿宋_GB2312" w:hint="eastAsia"/>
          <w:sz w:val="32"/>
          <w:szCs w:val="32"/>
        </w:rPr>
        <w:t>；</w:t>
      </w:r>
    </w:p>
    <w:p w:rsidR="00AF3CAC" w:rsidRPr="00680104" w:rsidRDefault="00AF3CAC" w:rsidP="00AF3CAC">
      <w:pPr>
        <w:pStyle w:val="a6"/>
        <w:spacing w:before="0" w:beforeAutospacing="0" w:after="0" w:afterAutospacing="0" w:line="590" w:lineRule="exact"/>
        <w:ind w:firstLineChars="200" w:firstLine="640"/>
        <w:jc w:val="both"/>
        <w:rPr>
          <w:rFonts w:ascii="仿宋_GB2312" w:eastAsia="仿宋_GB2312" w:hAnsi="仿宋_GB2312" w:cs="仿宋_GB2312"/>
          <w:sz w:val="32"/>
          <w:szCs w:val="32"/>
        </w:rPr>
      </w:pPr>
      <w:r w:rsidRPr="00680104">
        <w:rPr>
          <w:rFonts w:ascii="仿宋_GB2312" w:eastAsia="仿宋_GB2312" w:hAnsi="仿宋_GB2312" w:cs="仿宋_GB2312"/>
          <w:sz w:val="32"/>
          <w:szCs w:val="32"/>
        </w:rPr>
        <w:t>4.</w:t>
      </w:r>
      <w:r w:rsidRPr="00680104">
        <w:rPr>
          <w:rFonts w:ascii="仿宋_GB2312" w:eastAsia="仿宋_GB2312" w:hAnsi="仿宋_GB2312" w:cs="仿宋_GB2312" w:hint="eastAsia"/>
          <w:sz w:val="32"/>
          <w:szCs w:val="32"/>
        </w:rPr>
        <w:t>国家明文给予政策扶持，属地烟草专卖局经集体研究认为可以扶持照顾的对象，根据实际情况放宽零售点间距标准，但放宽比例不超过</w:t>
      </w:r>
      <w:r w:rsidRPr="00680104">
        <w:rPr>
          <w:rFonts w:ascii="仿宋_GB2312" w:eastAsia="仿宋_GB2312" w:hAnsi="宋体" w:hint="eastAsia"/>
          <w:sz w:val="32"/>
          <w:szCs w:val="32"/>
        </w:rPr>
        <w:t>50%</w:t>
      </w:r>
      <w:r w:rsidRPr="00680104">
        <w:rPr>
          <w:rFonts w:ascii="仿宋_GB2312" w:eastAsia="仿宋_GB2312" w:hAnsi="仿宋_GB2312" w:cs="仿宋_GB2312" w:hint="eastAsia"/>
          <w:sz w:val="32"/>
          <w:szCs w:val="32"/>
        </w:rPr>
        <w:t>。</w:t>
      </w:r>
    </w:p>
    <w:p w:rsidR="00AF3CAC" w:rsidRPr="00680104" w:rsidRDefault="00AF3CAC" w:rsidP="00AF3CAC">
      <w:pPr>
        <w:widowControl/>
        <w:numPr>
          <w:ilvl w:val="0"/>
          <w:numId w:val="2"/>
        </w:numPr>
        <w:shd w:val="clear" w:color="auto" w:fill="FFFFFF"/>
        <w:adjustRightInd w:val="0"/>
        <w:snapToGrid w:val="0"/>
        <w:spacing w:line="590" w:lineRule="exact"/>
        <w:ind w:firstLineChars="200" w:firstLine="640"/>
        <w:rPr>
          <w:rFonts w:ascii="仿宋_GB2312" w:eastAsia="仿宋_GB2312" w:hAnsi="宋体"/>
          <w:sz w:val="32"/>
          <w:szCs w:val="32"/>
        </w:rPr>
      </w:pPr>
      <w:r w:rsidRPr="00680104">
        <w:rPr>
          <w:rFonts w:ascii="仿宋_GB2312" w:eastAsia="仿宋_GB2312" w:hint="eastAsia"/>
          <w:sz w:val="32"/>
          <w:szCs w:val="32"/>
        </w:rPr>
        <w:t>因法律法规及政策改变、道路规划、城市建设等客观原因造成无法在核定经营地址经营</w:t>
      </w:r>
      <w:r w:rsidRPr="00680104">
        <w:rPr>
          <w:rFonts w:ascii="仿宋_GB2312" w:eastAsia="仿宋_GB2312" w:hAnsi="仿宋_GB2312" w:cs="仿宋_GB2312" w:hint="eastAsia"/>
          <w:sz w:val="32"/>
          <w:szCs w:val="32"/>
        </w:rPr>
        <w:t>，持证人在许可证有效期内申请变更到原发证机关辖区内其他地址经营的，不受</w:t>
      </w:r>
      <w:r w:rsidRPr="00680104">
        <w:rPr>
          <w:rFonts w:ascii="仿宋_GB2312" w:eastAsia="仿宋_GB2312" w:hAnsi="宋体" w:hint="eastAsia"/>
          <w:sz w:val="32"/>
          <w:szCs w:val="32"/>
        </w:rPr>
        <w:t>本规定第八条第三项市场单元零售点规划数量的限制。</w:t>
      </w:r>
    </w:p>
    <w:p w:rsidR="00AF3CAC" w:rsidRPr="00680104" w:rsidRDefault="00AF3CAC" w:rsidP="00AF3CAC">
      <w:pPr>
        <w:widowControl/>
        <w:numPr>
          <w:ilvl w:val="0"/>
          <w:numId w:val="2"/>
        </w:numPr>
        <w:shd w:val="clear" w:color="auto" w:fill="FFFFFF"/>
        <w:adjustRightInd w:val="0"/>
        <w:snapToGrid w:val="0"/>
        <w:spacing w:line="590" w:lineRule="exact"/>
        <w:ind w:firstLineChars="200" w:firstLine="640"/>
        <w:rPr>
          <w:rFonts w:ascii="仿宋_GB2312" w:eastAsia="仿宋_GB2312" w:hAnsi="宋体"/>
          <w:sz w:val="32"/>
          <w:szCs w:val="32"/>
        </w:rPr>
      </w:pPr>
      <w:r w:rsidRPr="00680104">
        <w:rPr>
          <w:rFonts w:ascii="仿宋_GB2312" w:eastAsia="仿宋_GB2312" w:hAnsi="宋体" w:hint="eastAsia"/>
          <w:sz w:val="32"/>
          <w:szCs w:val="32"/>
        </w:rPr>
        <w:t>因经营场所规划拆迁歇业后6个月以内在原发证机关辖区内其他地址重新申领烟草专卖零售许可证的，或中小学校、幼儿园周边持证零售户，歇业后6个月以内搬迁至原发证机关辖</w:t>
      </w:r>
      <w:r w:rsidRPr="00680104">
        <w:rPr>
          <w:rFonts w:ascii="仿宋_GB2312" w:eastAsia="仿宋_GB2312" w:hAnsi="宋体" w:hint="eastAsia"/>
          <w:sz w:val="32"/>
          <w:szCs w:val="32"/>
        </w:rPr>
        <w:lastRenderedPageBreak/>
        <w:t>区内其他地址，重新申领烟草专卖零售许可证的，</w:t>
      </w:r>
      <w:r w:rsidRPr="00680104">
        <w:rPr>
          <w:rFonts w:ascii="仿宋_GB2312" w:eastAsia="仿宋_GB2312" w:hAnsi="仿宋_GB2312" w:cs="仿宋_GB2312" w:hint="eastAsia"/>
          <w:sz w:val="32"/>
          <w:szCs w:val="32"/>
        </w:rPr>
        <w:t>不受</w:t>
      </w:r>
      <w:r w:rsidRPr="00680104">
        <w:rPr>
          <w:rFonts w:ascii="仿宋_GB2312" w:eastAsia="仿宋_GB2312" w:hAnsi="宋体" w:hint="eastAsia"/>
          <w:sz w:val="32"/>
          <w:szCs w:val="32"/>
        </w:rPr>
        <w:t>本规定第八条第三项市场单元零售点规划数量的限制。</w:t>
      </w:r>
    </w:p>
    <w:p w:rsidR="00AF3CAC" w:rsidRPr="00680104" w:rsidRDefault="00AF3CAC" w:rsidP="00AF3CAC">
      <w:pPr>
        <w:shd w:val="clear" w:color="auto" w:fill="FFFFFF"/>
        <w:spacing w:line="590" w:lineRule="exact"/>
        <w:ind w:firstLineChars="200" w:firstLine="640"/>
        <w:rPr>
          <w:rFonts w:ascii="仿宋_GB2312" w:eastAsia="仿宋_GB2312" w:hAnsi="宋体"/>
          <w:sz w:val="32"/>
          <w:szCs w:val="32"/>
        </w:rPr>
      </w:pPr>
      <w:r w:rsidRPr="00680104">
        <w:rPr>
          <w:rFonts w:ascii="仿宋_GB2312" w:eastAsia="仿宋_GB2312" w:hAnsi="仿宋_GB2312" w:cs="仿宋_GB2312" w:hint="eastAsia"/>
          <w:sz w:val="32"/>
          <w:szCs w:val="32"/>
        </w:rPr>
        <w:t>（四）对于县级以上政府重点扶持项目或者政府其他相关政策文件要求的，可在辖区零售点规划总数量基础上增设</w:t>
      </w:r>
      <w:r w:rsidRPr="00680104">
        <w:rPr>
          <w:rFonts w:ascii="仿宋_GB2312" w:eastAsia="仿宋_GB2312" w:hAnsi="仿宋_GB2312" w:cs="仿宋_GB2312"/>
          <w:sz w:val="32"/>
          <w:szCs w:val="32"/>
        </w:rPr>
        <w:t>8</w:t>
      </w:r>
      <w:r w:rsidRPr="00680104">
        <w:rPr>
          <w:rFonts w:ascii="仿宋_GB2312" w:eastAsia="仿宋_GB2312" w:hAnsi="仿宋_GB2312" w:cs="仿宋_GB2312" w:hint="eastAsia"/>
          <w:sz w:val="32"/>
          <w:szCs w:val="32"/>
        </w:rPr>
        <w:t>%的专项零售点数量。具体到各市场单元，可根据实际情况增设不超过3个零售点数量，但各市场单元增设总量不得超过辖区专项零售点数量。</w:t>
      </w:r>
      <w:r w:rsidRPr="00680104">
        <w:rPr>
          <w:rFonts w:ascii="仿宋_GB2312" w:eastAsia="仿宋_GB2312" w:hAnsi="宋体" w:hint="eastAsia"/>
          <w:sz w:val="32"/>
          <w:szCs w:val="32"/>
        </w:rPr>
        <w:t>且零售点间距按本规定第八条第四项间距标准的</w:t>
      </w:r>
      <w:r w:rsidRPr="00680104">
        <w:rPr>
          <w:rFonts w:ascii="仿宋_GB2312" w:eastAsia="仿宋_GB2312" w:hAnsi="宋体"/>
          <w:sz w:val="32"/>
          <w:szCs w:val="32"/>
        </w:rPr>
        <w:t>50</w:t>
      </w:r>
      <w:r w:rsidRPr="00680104">
        <w:rPr>
          <w:rFonts w:ascii="仿宋_GB2312" w:eastAsia="仿宋_GB2312" w:hAnsi="宋体" w:hint="eastAsia"/>
          <w:sz w:val="32"/>
          <w:szCs w:val="32"/>
        </w:rPr>
        <w:t>%执行</w:t>
      </w:r>
      <w:r w:rsidRPr="00680104">
        <w:rPr>
          <w:rFonts w:ascii="仿宋_GB2312" w:eastAsia="仿宋_GB2312" w:hAnsi="仿宋_GB2312" w:cs="仿宋_GB2312" w:hint="eastAsia"/>
          <w:sz w:val="32"/>
          <w:szCs w:val="32"/>
        </w:rPr>
        <w:t>。</w:t>
      </w:r>
      <w:r w:rsidRPr="00680104">
        <w:rPr>
          <w:rFonts w:ascii="仿宋_GB2312" w:eastAsia="仿宋_GB2312" w:hAnsi="宋体" w:hint="eastAsia"/>
          <w:sz w:val="32"/>
          <w:szCs w:val="32"/>
        </w:rPr>
        <w:t>该增设数量为专项专用，不累计纳入市场单元零售点规划数量，同时不得作为其他零售点新办核查的距离参照物。</w:t>
      </w:r>
    </w:p>
    <w:p w:rsidR="00AF3CAC" w:rsidRPr="00680104" w:rsidRDefault="00AF3CAC" w:rsidP="00AF3CAC">
      <w:pPr>
        <w:spacing w:line="590" w:lineRule="exact"/>
        <w:ind w:firstLineChars="200" w:firstLine="640"/>
        <w:rPr>
          <w:rFonts w:ascii="仿宋_GB2312" w:eastAsia="仿宋_GB2312" w:hAnsi="华文仿宋"/>
          <w:sz w:val="32"/>
          <w:szCs w:val="32"/>
        </w:rPr>
      </w:pPr>
      <w:r w:rsidRPr="00680104">
        <w:rPr>
          <w:rFonts w:ascii="黑体" w:eastAsia="黑体" w:hAnsi="黑体" w:hint="eastAsia"/>
          <w:bCs/>
          <w:sz w:val="32"/>
          <w:szCs w:val="32"/>
        </w:rPr>
        <w:t>第十条</w:t>
      </w:r>
      <w:r w:rsidRPr="00680104">
        <w:rPr>
          <w:rFonts w:ascii="仿宋_GB2312" w:eastAsia="仿宋_GB2312" w:hAnsi="宋体" w:hint="eastAsia"/>
          <w:sz w:val="32"/>
          <w:szCs w:val="32"/>
        </w:rPr>
        <w:t xml:space="preserve"> </w:t>
      </w:r>
      <w:r w:rsidRPr="00680104">
        <w:rPr>
          <w:rFonts w:ascii="仿宋_GB2312" w:eastAsia="仿宋_GB2312" w:hAnsi="华文仿宋" w:hint="eastAsia"/>
          <w:sz w:val="32"/>
          <w:szCs w:val="32"/>
        </w:rPr>
        <w:t>有下列情形之一</w:t>
      </w:r>
      <w:r w:rsidRPr="00680104">
        <w:rPr>
          <w:rFonts w:ascii="仿宋_GB2312" w:eastAsia="仿宋_GB2312" w:hint="eastAsia"/>
          <w:sz w:val="32"/>
          <w:szCs w:val="32"/>
        </w:rPr>
        <w:t>的，不受零售点</w:t>
      </w:r>
      <w:r w:rsidRPr="00680104">
        <w:rPr>
          <w:rFonts w:ascii="仿宋_GB2312" w:eastAsia="仿宋_GB2312" w:hAnsi="华文仿宋" w:hint="eastAsia"/>
          <w:sz w:val="32"/>
          <w:szCs w:val="32"/>
        </w:rPr>
        <w:t>合理布局数量、间距的限制：</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仿宋_GB2312" w:eastAsia="仿宋_GB2312" w:hAnsi="宋体" w:hint="eastAsia"/>
          <w:sz w:val="32"/>
          <w:szCs w:val="32"/>
        </w:rPr>
        <w:t>（一）自然人持证主体（已享受过照顾政策的除外）死亡或丧失民事行为能力，发证机关作出注销决定后3个月以内，其配偶、子女、父母在原经营地址重新申领烟草专卖零售许可证的；</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仿宋_GB2312" w:eastAsia="仿宋_GB2312" w:hAnsi="宋体" w:hint="eastAsia"/>
          <w:sz w:val="32"/>
          <w:szCs w:val="32"/>
        </w:rPr>
        <w:t>（二）因法院判决、法人或者其他组织分立、合并，或个体工商户转型为企业等，在原经营地址重新申领烟草专卖零售许可证的；</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仿宋_GB2312" w:eastAsia="仿宋_GB2312" w:hAnsi="宋体" w:hint="eastAsia"/>
          <w:sz w:val="32"/>
          <w:szCs w:val="32"/>
        </w:rPr>
        <w:t>（三）主动配合中小学校、幼儿园周边烟草专卖零售许可证清理工作，因中小学校、幼儿园搬迁或进出通道口改变等客观原因导致清理范围发生变化1年以内，在原经营地址重新申领烟草专卖零售许可证的。</w:t>
      </w:r>
      <w:r w:rsidRPr="00680104">
        <w:rPr>
          <w:rFonts w:ascii="仿宋_GB2312" w:eastAsia="仿宋_GB2312" w:hAnsi="宋体"/>
          <w:sz w:val="32"/>
          <w:szCs w:val="32"/>
        </w:rPr>
        <w:t xml:space="preserve">  </w:t>
      </w:r>
    </w:p>
    <w:p w:rsidR="00AF3CAC" w:rsidRPr="00680104" w:rsidRDefault="00AF3CAC" w:rsidP="00AF3CAC">
      <w:pPr>
        <w:spacing w:line="590" w:lineRule="exact"/>
        <w:ind w:firstLineChars="200" w:firstLine="640"/>
        <w:contextualSpacing/>
        <w:rPr>
          <w:rFonts w:ascii="仿宋_GB2312" w:eastAsia="仿宋_GB2312" w:hAnsi="华文仿宋"/>
          <w:sz w:val="32"/>
          <w:szCs w:val="32"/>
        </w:rPr>
      </w:pPr>
      <w:r w:rsidRPr="00680104">
        <w:rPr>
          <w:rFonts w:ascii="黑体" w:eastAsia="黑体" w:hAnsi="黑体" w:hint="eastAsia"/>
          <w:bCs/>
          <w:sz w:val="32"/>
          <w:szCs w:val="32"/>
        </w:rPr>
        <w:t>第十一条</w:t>
      </w:r>
      <w:r w:rsidRPr="00680104">
        <w:rPr>
          <w:rFonts w:ascii="仿宋_GB2312" w:eastAsia="仿宋_GB2312" w:hAnsi="宋体" w:hint="eastAsia"/>
          <w:b/>
          <w:bCs/>
          <w:sz w:val="32"/>
          <w:szCs w:val="32"/>
        </w:rPr>
        <w:t xml:space="preserve">  </w:t>
      </w:r>
      <w:r w:rsidRPr="00680104">
        <w:rPr>
          <w:rFonts w:ascii="仿宋_GB2312" w:eastAsia="仿宋_GB2312" w:hAnsi="宋体" w:hint="eastAsia"/>
          <w:sz w:val="32"/>
          <w:szCs w:val="32"/>
        </w:rPr>
        <w:t>适用本规定第九条、第十条申领烟草专卖零售许</w:t>
      </w:r>
      <w:r w:rsidRPr="00680104">
        <w:rPr>
          <w:rFonts w:ascii="仿宋_GB2312" w:eastAsia="仿宋_GB2312" w:hAnsi="宋体" w:hint="eastAsia"/>
          <w:sz w:val="32"/>
          <w:szCs w:val="32"/>
        </w:rPr>
        <w:lastRenderedPageBreak/>
        <w:t>可证的，发证机关通过数据共享等形式无法直接获取的相关材料，可以在</w:t>
      </w:r>
      <w:r w:rsidRPr="00680104">
        <w:rPr>
          <w:rFonts w:ascii="仿宋_GB2312" w:eastAsia="仿宋_GB2312" w:hAnsi="宋体"/>
          <w:sz w:val="32"/>
          <w:szCs w:val="32"/>
        </w:rPr>
        <w:t>实地勘验</w:t>
      </w:r>
      <w:r w:rsidRPr="00680104">
        <w:rPr>
          <w:rFonts w:ascii="仿宋_GB2312" w:eastAsia="仿宋_GB2312" w:hAnsi="宋体" w:hint="eastAsia"/>
          <w:sz w:val="32"/>
          <w:szCs w:val="32"/>
        </w:rPr>
        <w:t>过程中向申请人获取，申请人应当主动配合。</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黑体" w:eastAsia="黑体" w:hAnsi="黑体" w:hint="eastAsia"/>
          <w:bCs/>
          <w:sz w:val="32"/>
          <w:szCs w:val="32"/>
        </w:rPr>
        <w:t>第十二条</w:t>
      </w:r>
      <w:r w:rsidRPr="00680104">
        <w:rPr>
          <w:rFonts w:ascii="仿宋_GB2312" w:eastAsia="仿宋_GB2312" w:hAnsi="宋体" w:hint="eastAsia"/>
          <w:b/>
          <w:bCs/>
          <w:sz w:val="32"/>
          <w:szCs w:val="32"/>
        </w:rPr>
        <w:t xml:space="preserve">  </w:t>
      </w:r>
      <w:r w:rsidRPr="00680104">
        <w:rPr>
          <w:rFonts w:ascii="仿宋_GB2312" w:eastAsia="仿宋_GB2312" w:hAnsi="宋体" w:hint="eastAsia"/>
          <w:sz w:val="32"/>
          <w:szCs w:val="32"/>
        </w:rPr>
        <w:t>有下列情形之一的，不适用本规定第九条、第十条的规定：</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仿宋_GB2312" w:eastAsia="仿宋_GB2312" w:hAnsi="宋体" w:hint="eastAsia"/>
          <w:sz w:val="32"/>
          <w:szCs w:val="32"/>
        </w:rPr>
        <w:t>（一）经营场所尚不具备卷烟销售条件的；</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仿宋_GB2312" w:eastAsia="仿宋_GB2312" w:hAnsi="宋体" w:hint="eastAsia"/>
          <w:sz w:val="32"/>
          <w:szCs w:val="32"/>
        </w:rPr>
        <w:t>（二）曾被依法取消从事烟草专卖业务资格的；</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仿宋_GB2312" w:eastAsia="仿宋_GB2312" w:hAnsi="宋体" w:hint="eastAsia"/>
          <w:sz w:val="32"/>
          <w:szCs w:val="32"/>
        </w:rPr>
        <w:t xml:space="preserve">（三）2年以内因涉烟违法行为被烟草专卖局或其他执法机关查处的； </w:t>
      </w:r>
    </w:p>
    <w:p w:rsidR="00AF3CAC" w:rsidRPr="00680104" w:rsidRDefault="00AF3CAC" w:rsidP="00AF3CAC">
      <w:pPr>
        <w:spacing w:line="590" w:lineRule="exact"/>
        <w:ind w:firstLineChars="200" w:firstLine="640"/>
        <w:contextualSpacing/>
        <w:rPr>
          <w:rFonts w:ascii="仿宋_GB2312" w:eastAsia="仿宋_GB2312" w:hAnsi="宋体"/>
          <w:sz w:val="32"/>
          <w:szCs w:val="32"/>
        </w:rPr>
      </w:pPr>
      <w:r w:rsidRPr="00680104">
        <w:rPr>
          <w:rFonts w:ascii="仿宋_GB2312" w:eastAsia="仿宋_GB2312" w:hAnsi="宋体" w:hint="eastAsia"/>
          <w:sz w:val="32"/>
          <w:szCs w:val="32"/>
        </w:rPr>
        <w:t>（四）租用外资企业经营场所从事烟草专卖零售业务的；</w:t>
      </w:r>
    </w:p>
    <w:p w:rsidR="00AF3CAC" w:rsidRPr="00680104" w:rsidRDefault="00AF3CAC" w:rsidP="00AF3CAC">
      <w:pPr>
        <w:spacing w:line="590" w:lineRule="exact"/>
        <w:ind w:firstLineChars="200" w:firstLine="640"/>
        <w:contextualSpacing/>
        <w:rPr>
          <w:rFonts w:ascii="仿宋_GB2312" w:eastAsia="仿宋_GB2312" w:hAnsi="宋体"/>
          <w:bCs/>
          <w:sz w:val="32"/>
          <w:szCs w:val="32"/>
        </w:rPr>
      </w:pPr>
      <w:r w:rsidRPr="00680104">
        <w:rPr>
          <w:rFonts w:ascii="仿宋_GB2312" w:eastAsia="仿宋_GB2312" w:hAnsi="宋体" w:hint="eastAsia"/>
          <w:sz w:val="32"/>
          <w:szCs w:val="32"/>
        </w:rPr>
        <w:t>（五）</w:t>
      </w:r>
      <w:r w:rsidRPr="00680104">
        <w:rPr>
          <w:rFonts w:ascii="仿宋_GB2312" w:eastAsia="仿宋_GB2312" w:hAnsi="宋体" w:hint="eastAsia"/>
          <w:bCs/>
          <w:sz w:val="32"/>
          <w:szCs w:val="32"/>
        </w:rPr>
        <w:t>其他不适用情形。</w:t>
      </w:r>
    </w:p>
    <w:p w:rsidR="00AF3CAC" w:rsidRPr="00680104" w:rsidRDefault="00AF3CAC" w:rsidP="00AF3CAC">
      <w:pPr>
        <w:autoSpaceDE w:val="0"/>
        <w:autoSpaceDN w:val="0"/>
        <w:spacing w:line="590" w:lineRule="exact"/>
        <w:ind w:firstLineChars="200" w:firstLine="640"/>
        <w:contextualSpacing/>
        <w:rPr>
          <w:rFonts w:ascii="仿宋_GB2312" w:eastAsia="仿宋_GB2312"/>
          <w:sz w:val="32"/>
          <w:szCs w:val="32"/>
        </w:rPr>
      </w:pPr>
      <w:r w:rsidRPr="00680104">
        <w:rPr>
          <w:rFonts w:ascii="黑体" w:eastAsia="黑体" w:hAnsi="黑体" w:hint="eastAsia"/>
          <w:sz w:val="32"/>
          <w:szCs w:val="32"/>
        </w:rPr>
        <w:t xml:space="preserve">第十三条 </w:t>
      </w:r>
      <w:r w:rsidRPr="00680104">
        <w:rPr>
          <w:rFonts w:ascii="仿宋_GB2312" w:eastAsia="仿宋_GB2312" w:hint="eastAsia"/>
          <w:sz w:val="32"/>
          <w:szCs w:val="32"/>
        </w:rPr>
        <w:t>《烟台市芝罘区烟草制品零售点禁止准入清单》中所列事项依法不予核发烟草专卖零售许可证，详见附件2。</w:t>
      </w:r>
    </w:p>
    <w:p w:rsidR="00AF3CAC" w:rsidRPr="00680104" w:rsidRDefault="00AF3CAC" w:rsidP="00AF3CAC">
      <w:pPr>
        <w:spacing w:line="590" w:lineRule="exact"/>
        <w:ind w:firstLineChars="200" w:firstLine="640"/>
        <w:contextualSpacing/>
        <w:jc w:val="center"/>
        <w:rPr>
          <w:rFonts w:ascii="黑体" w:eastAsia="黑体" w:hAnsi="黑体"/>
          <w:sz w:val="32"/>
          <w:szCs w:val="32"/>
        </w:rPr>
      </w:pPr>
      <w:r w:rsidRPr="00680104">
        <w:rPr>
          <w:rFonts w:ascii="黑体" w:eastAsia="黑体" w:hAnsi="黑体" w:hint="eastAsia"/>
          <w:sz w:val="32"/>
          <w:szCs w:val="32"/>
        </w:rPr>
        <w:t>第四章 附则</w:t>
      </w:r>
    </w:p>
    <w:p w:rsidR="00AF3CAC" w:rsidRPr="00680104" w:rsidRDefault="00AF3CAC" w:rsidP="00AF3CAC">
      <w:pPr>
        <w:spacing w:line="590" w:lineRule="exact"/>
        <w:ind w:firstLineChars="200" w:firstLine="640"/>
        <w:contextualSpacing/>
        <w:rPr>
          <w:rFonts w:ascii="仿宋_GB2312" w:eastAsia="仿宋_GB2312"/>
          <w:sz w:val="32"/>
          <w:szCs w:val="32"/>
        </w:rPr>
      </w:pPr>
      <w:r w:rsidRPr="00680104">
        <w:rPr>
          <w:rFonts w:ascii="黑体" w:eastAsia="黑体" w:hAnsi="黑体" w:hint="eastAsia"/>
          <w:sz w:val="32"/>
          <w:szCs w:val="32"/>
        </w:rPr>
        <w:t>第十四条</w:t>
      </w:r>
      <w:r w:rsidRPr="00680104">
        <w:rPr>
          <w:rFonts w:ascii="仿宋_GB2312" w:eastAsia="仿宋_GB2312" w:hAnsi="华文中宋" w:hint="eastAsia"/>
          <w:sz w:val="32"/>
          <w:szCs w:val="32"/>
        </w:rPr>
        <w:t xml:space="preserve"> 本规定不溯及已合法持有烟草专卖零售许可证的零售户，</w:t>
      </w:r>
      <w:r w:rsidRPr="00680104">
        <w:rPr>
          <w:rFonts w:ascii="仿宋_GB2312" w:eastAsia="仿宋_GB2312" w:hint="eastAsia"/>
          <w:sz w:val="32"/>
          <w:szCs w:val="32"/>
        </w:rPr>
        <w:t>但属于经营场所基于安全因素和幼儿园、中小学等特殊区域不予发放烟草专卖零售许可证情形的，许可证有效期届满后不予延续。</w:t>
      </w:r>
    </w:p>
    <w:p w:rsidR="00AF3CAC" w:rsidRPr="00680104" w:rsidRDefault="00AF3CAC" w:rsidP="00AF3CAC">
      <w:pPr>
        <w:spacing w:line="590" w:lineRule="exact"/>
        <w:ind w:firstLineChars="200" w:firstLine="640"/>
        <w:rPr>
          <w:rFonts w:ascii="仿宋_GB2312" w:eastAsia="仿宋_GB2312" w:hAnsi="华文仿宋"/>
          <w:sz w:val="32"/>
          <w:szCs w:val="32"/>
        </w:rPr>
      </w:pPr>
      <w:r w:rsidRPr="00680104">
        <w:rPr>
          <w:rFonts w:ascii="黑体" w:eastAsia="黑体" w:hAnsi="黑体" w:hint="eastAsia"/>
          <w:sz w:val="32"/>
          <w:szCs w:val="32"/>
        </w:rPr>
        <w:t>第</w:t>
      </w:r>
      <w:r w:rsidRPr="00680104">
        <w:rPr>
          <w:rFonts w:ascii="黑体" w:eastAsia="黑体" w:hAnsi="黑体"/>
          <w:sz w:val="32"/>
          <w:szCs w:val="32"/>
        </w:rPr>
        <w:t>十</w:t>
      </w:r>
      <w:r w:rsidRPr="00680104">
        <w:rPr>
          <w:rFonts w:ascii="黑体" w:eastAsia="黑体" w:hAnsi="黑体" w:hint="eastAsia"/>
          <w:sz w:val="32"/>
          <w:szCs w:val="32"/>
        </w:rPr>
        <w:t>五</w:t>
      </w:r>
      <w:r w:rsidRPr="00680104">
        <w:rPr>
          <w:rFonts w:ascii="黑体" w:eastAsia="黑体" w:hAnsi="黑体"/>
          <w:sz w:val="32"/>
          <w:szCs w:val="32"/>
        </w:rPr>
        <w:t>条</w:t>
      </w:r>
      <w:r w:rsidRPr="00680104">
        <w:rPr>
          <w:rFonts w:ascii="黑体" w:eastAsia="黑体" w:hAnsi="黑体" w:hint="eastAsia"/>
          <w:sz w:val="32"/>
          <w:szCs w:val="32"/>
        </w:rPr>
        <w:t xml:space="preserve"> </w:t>
      </w:r>
      <w:r w:rsidRPr="00680104">
        <w:rPr>
          <w:rFonts w:ascii="仿宋_GB2312" w:eastAsia="仿宋_GB2312" w:hAnsi="华文仿宋" w:hint="eastAsia"/>
          <w:sz w:val="32"/>
          <w:szCs w:val="32"/>
        </w:rPr>
        <w:t>本规定所称中、小学校为《烟草专卖许可证管理办法实施细则》第七十六条所规定的“普通中小学、特殊教育学校、中等职业学校、专门学校。”所称幼儿园为依法取得</w:t>
      </w:r>
      <w:r w:rsidRPr="00680104">
        <w:rPr>
          <w:rFonts w:ascii="仿宋_GB2312" w:eastAsia="仿宋_GB2312" w:hint="eastAsia"/>
          <w:sz w:val="32"/>
          <w:szCs w:val="32"/>
        </w:rPr>
        <w:t>烟台市芝罘区</w:t>
      </w:r>
      <w:r w:rsidRPr="00680104">
        <w:rPr>
          <w:rFonts w:ascii="仿宋_GB2312" w:eastAsia="仿宋_GB2312" w:hAnsi="华文仿宋" w:hint="eastAsia"/>
          <w:sz w:val="32"/>
          <w:szCs w:val="32"/>
        </w:rPr>
        <w:t>教育主管部门办园许可证的幼儿园。</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r w:rsidRPr="00680104">
        <w:rPr>
          <w:rFonts w:ascii="黑体" w:eastAsia="黑体" w:hAnsi="黑体" w:hint="eastAsia"/>
          <w:bCs/>
          <w:sz w:val="32"/>
        </w:rPr>
        <w:t>第十六条</w:t>
      </w:r>
      <w:r w:rsidRPr="00680104">
        <w:rPr>
          <w:rFonts w:ascii="仿宋_GB2312" w:eastAsia="仿宋_GB2312" w:hAnsi="宋体" w:hint="eastAsia"/>
          <w:sz w:val="32"/>
        </w:rPr>
        <w:t xml:space="preserve"> 本规定中各零售点之间距离的测量，以及零售点</w:t>
      </w:r>
      <w:r w:rsidRPr="00680104">
        <w:rPr>
          <w:rFonts w:ascii="仿宋_GB2312" w:eastAsia="仿宋_GB2312" w:hAnsi="宋体" w:hint="eastAsia"/>
          <w:sz w:val="32"/>
        </w:rPr>
        <w:lastRenderedPageBreak/>
        <w:t>与学校、幼儿园的距离测量遵循以下规则：</w:t>
      </w:r>
    </w:p>
    <w:p w:rsidR="00AF3CAC" w:rsidRPr="00680104" w:rsidRDefault="00AF3CAC" w:rsidP="00AF3CAC">
      <w:pPr>
        <w:shd w:val="clear" w:color="auto" w:fill="FFFFFF"/>
        <w:spacing w:line="590" w:lineRule="exact"/>
        <w:ind w:firstLineChars="200" w:firstLine="640"/>
        <w:rPr>
          <w:rFonts w:ascii="仿宋_GB2312" w:eastAsia="仿宋_GB2312" w:hAnsi="Calibri"/>
          <w:sz w:val="32"/>
          <w:szCs w:val="20"/>
        </w:rPr>
      </w:pPr>
      <w:r w:rsidRPr="00680104">
        <w:rPr>
          <w:rFonts w:ascii="仿宋_GB2312" w:eastAsia="仿宋_GB2312" w:hAnsi="宋体" w:hint="eastAsia"/>
          <w:sz w:val="32"/>
        </w:rPr>
        <w:t>（一）零售点的测量起始点为消费者正常出入口中间点，有多个出入口的，选择零售点间距离最近的出入口中间点作为起始点。但</w:t>
      </w:r>
      <w:r w:rsidRPr="00680104">
        <w:rPr>
          <w:rFonts w:ascii="仿宋_GB2312" w:eastAsia="仿宋_GB2312" w:hAnsi="Calibri" w:hint="eastAsia"/>
          <w:sz w:val="32"/>
          <w:szCs w:val="20"/>
        </w:rPr>
        <w:t>出入口不包括员工通道、货物通道、消防通道、应急通道、垃圾通道等。</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r w:rsidRPr="00680104">
        <w:rPr>
          <w:rFonts w:ascii="仿宋_GB2312" w:eastAsia="仿宋_GB2312" w:hAnsi="宋体" w:hint="eastAsia"/>
          <w:sz w:val="32"/>
        </w:rPr>
        <w:t>（二）学校、幼儿园的测量起始点为</w:t>
      </w:r>
      <w:r w:rsidRPr="00680104">
        <w:rPr>
          <w:rFonts w:ascii="仿宋_GB2312" w:eastAsia="仿宋_GB2312" w:hAnsi="Calibri" w:hint="eastAsia"/>
          <w:sz w:val="32"/>
          <w:szCs w:val="20"/>
        </w:rPr>
        <w:t>进出通道口</w:t>
      </w:r>
      <w:r w:rsidRPr="00680104">
        <w:rPr>
          <w:rFonts w:ascii="仿宋_GB2312" w:eastAsia="仿宋_GB2312" w:hAnsi="宋体" w:hint="eastAsia"/>
          <w:sz w:val="32"/>
        </w:rPr>
        <w:t>中间点，有多个</w:t>
      </w:r>
      <w:r w:rsidRPr="00680104">
        <w:rPr>
          <w:rFonts w:ascii="仿宋_GB2312" w:eastAsia="仿宋_GB2312" w:hAnsi="Calibri" w:hint="eastAsia"/>
          <w:sz w:val="32"/>
          <w:szCs w:val="20"/>
        </w:rPr>
        <w:t>进出通道口</w:t>
      </w:r>
      <w:r w:rsidRPr="00680104">
        <w:rPr>
          <w:rFonts w:ascii="仿宋_GB2312" w:eastAsia="仿宋_GB2312" w:hAnsi="宋体" w:hint="eastAsia"/>
          <w:sz w:val="32"/>
        </w:rPr>
        <w:t>的，选择距离零售点最近的</w:t>
      </w:r>
      <w:r w:rsidRPr="00680104">
        <w:rPr>
          <w:rFonts w:ascii="仿宋_GB2312" w:eastAsia="仿宋_GB2312" w:hAnsi="Calibri" w:hint="eastAsia"/>
          <w:sz w:val="32"/>
          <w:szCs w:val="20"/>
        </w:rPr>
        <w:t>进出通道口</w:t>
      </w:r>
      <w:r w:rsidRPr="00680104">
        <w:rPr>
          <w:rFonts w:ascii="仿宋_GB2312" w:eastAsia="仿宋_GB2312" w:hAnsi="宋体" w:hint="eastAsia"/>
          <w:sz w:val="32"/>
        </w:rPr>
        <w:t>中间点作为起始点。但</w:t>
      </w:r>
      <w:r w:rsidRPr="00680104">
        <w:rPr>
          <w:rFonts w:ascii="仿宋_GB2312" w:eastAsia="仿宋_GB2312" w:hAnsi="Calibri" w:hint="eastAsia"/>
          <w:sz w:val="32"/>
          <w:szCs w:val="20"/>
        </w:rPr>
        <w:t>进出通道口不包括教职工通道、后勤通道、消防通道、应急通道、垃圾通道、长年关闭的边门等。</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r w:rsidRPr="00680104">
        <w:rPr>
          <w:rFonts w:ascii="仿宋_GB2312" w:eastAsia="仿宋_GB2312" w:hAnsi="宋体" w:hint="eastAsia"/>
          <w:sz w:val="32"/>
        </w:rPr>
        <w:t>（三）两个零售点间距测量需在符合道路交通安全有关规定的前提下，按行人行走的最短距离进行测量。零售点与学校、幼儿园间距测量应按直线距离进行测量。</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r w:rsidRPr="00680104">
        <w:rPr>
          <w:rFonts w:ascii="仿宋_GB2312" w:eastAsia="仿宋_GB2312" w:hAnsi="宋体" w:hint="eastAsia"/>
          <w:sz w:val="32"/>
        </w:rPr>
        <w:t>具体测量要求和标准如下：</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r w:rsidRPr="00680104">
        <w:rPr>
          <w:rFonts w:ascii="仿宋_GB2312" w:eastAsia="仿宋_GB2312" w:hAnsi="宋体" w:hint="eastAsia"/>
          <w:sz w:val="32"/>
        </w:rPr>
        <w:t>1.间距距离使用测量工具进行测量，测量结果在零售点间距标准值正负2%范围以内，申请人或利害关系人提出复核的，由测量单位法规职能部门参与进行二次勘验，并制作现场勘验表和全程视频音频记录。</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r w:rsidRPr="00680104">
        <w:rPr>
          <w:rFonts w:ascii="仿宋_GB2312" w:eastAsia="仿宋_GB2312" w:hAnsi="宋体" w:hint="eastAsia"/>
          <w:sz w:val="32"/>
        </w:rPr>
        <w:t>2.政府有关部门在街道或道路中已经设置的行人隔离带（栏）、绿化带等视为障碍物，认定为不可正常安全通行。</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r w:rsidRPr="00680104">
        <w:rPr>
          <w:rFonts w:ascii="仿宋_GB2312" w:eastAsia="仿宋_GB2312" w:hAnsi="宋体" w:hint="eastAsia"/>
          <w:sz w:val="32"/>
        </w:rPr>
        <w:t>3.在通行道路上临时设置的安全设施，临时放置的建筑材料、物品，擅自设立、建造的建筑、物体，以及因阶段性施工影响通行等不视为障碍物。</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r w:rsidRPr="00680104">
        <w:rPr>
          <w:rFonts w:ascii="仿宋_GB2312" w:eastAsia="仿宋_GB2312" w:hAnsi="宋体" w:hint="eastAsia"/>
          <w:sz w:val="32"/>
        </w:rPr>
        <w:lastRenderedPageBreak/>
        <w:t>4.测量标准。</w:t>
      </w:r>
    </w:p>
    <w:p w:rsidR="00AF3CAC" w:rsidRPr="00680104" w:rsidRDefault="00AF3CAC" w:rsidP="00AF3CAC">
      <w:pPr>
        <w:shd w:val="clear" w:color="auto" w:fill="FFFFFF"/>
        <w:spacing w:line="590" w:lineRule="exact"/>
        <w:ind w:firstLineChars="200" w:firstLine="640"/>
        <w:rPr>
          <w:rFonts w:ascii="仿宋_GB2312" w:eastAsia="仿宋_GB2312" w:hAnsi="宋体"/>
          <w:sz w:val="32"/>
        </w:rPr>
      </w:pPr>
      <w:bookmarkStart w:id="8" w:name="_Hlk124044342"/>
      <w:r w:rsidRPr="00680104">
        <w:rPr>
          <w:rFonts w:ascii="仿宋_GB2312" w:eastAsia="仿宋_GB2312" w:hAnsi="宋体" w:hint="eastAsia"/>
          <w:sz w:val="32"/>
        </w:rPr>
        <w:t>（1）</w:t>
      </w:r>
      <w:bookmarkEnd w:id="8"/>
      <w:r w:rsidRPr="00680104">
        <w:rPr>
          <w:rFonts w:ascii="仿宋_GB2312" w:eastAsia="仿宋_GB2312" w:hAnsi="宋体" w:hint="eastAsia"/>
          <w:sz w:val="32"/>
        </w:rPr>
        <w:t>申请人的经营场所与最近零售点的经营场所同侧无障碍物的,测量最短直线距离。（如图1所示）</w:t>
      </w:r>
    </w:p>
    <w:p w:rsidR="00AF3CAC" w:rsidRPr="00680104" w:rsidRDefault="00B64B35" w:rsidP="00AF3CAC">
      <w:pPr>
        <w:jc w:val="center"/>
        <w:rPr>
          <w:rFonts w:ascii="仿宋_GB2312" w:eastAsia="仿宋_GB2312" w:hAnsi="宋体" w:cs="宋体"/>
          <w:sz w:val="32"/>
          <w:szCs w:val="32"/>
          <w:lang w:bidi="ug-CN"/>
        </w:rPr>
      </w:pPr>
      <w:r w:rsidRPr="00680104">
        <w:rPr>
          <w:rFonts w:ascii="仿宋_GB2312" w:eastAsia="仿宋_GB2312" w:hAnsi="宋体" w:cs="宋体"/>
          <w:noProof/>
          <w:sz w:val="32"/>
          <w:szCs w:val="32"/>
        </w:rPr>
        <w:drawing>
          <wp:inline distT="0" distB="0" distL="0" distR="0">
            <wp:extent cx="5257800" cy="2028825"/>
            <wp:effectExtent l="19050" t="0" r="0"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7"/>
                    <a:srcRect/>
                    <a:stretch>
                      <a:fillRect/>
                    </a:stretch>
                  </pic:blipFill>
                  <pic:spPr bwMode="auto">
                    <a:xfrm>
                      <a:off x="0" y="0"/>
                      <a:ext cx="5257800" cy="2028825"/>
                    </a:xfrm>
                    <a:prstGeom prst="rect">
                      <a:avLst/>
                    </a:prstGeom>
                    <a:noFill/>
                    <a:ln w="9525">
                      <a:noFill/>
                      <a:miter lim="800000"/>
                      <a:headEnd/>
                      <a:tailEnd/>
                    </a:ln>
                  </pic:spPr>
                </pic:pic>
              </a:graphicData>
            </a:graphic>
          </wp:inline>
        </w:drawing>
      </w:r>
      <w:r w:rsidR="00AF3CAC" w:rsidRPr="00680104">
        <w:rPr>
          <w:rFonts w:ascii="仿宋_GB2312" w:eastAsia="仿宋_GB2312" w:hAnsi="宋体" w:cs="宋体" w:hint="eastAsia"/>
          <w:sz w:val="32"/>
          <w:szCs w:val="32"/>
          <w:lang w:bidi="ug-CN"/>
        </w:rPr>
        <w:t>（图1）</w:t>
      </w:r>
    </w:p>
    <w:p w:rsidR="00AF3CAC" w:rsidRPr="00680104" w:rsidRDefault="00AF3CAC" w:rsidP="00AF3CAC">
      <w:pPr>
        <w:spacing w:line="540" w:lineRule="exact"/>
        <w:ind w:firstLineChars="221" w:firstLine="707"/>
        <w:rPr>
          <w:rFonts w:ascii="仿宋_GB2312" w:eastAsia="仿宋_GB2312" w:hAnsi="仿宋" w:cs="宋体"/>
          <w:sz w:val="32"/>
          <w:szCs w:val="32"/>
          <w:lang w:bidi="ug-CN"/>
        </w:rPr>
      </w:pPr>
      <w:r w:rsidRPr="00680104">
        <w:rPr>
          <w:rFonts w:ascii="仿宋_GB2312" w:eastAsia="仿宋_GB2312" w:hAnsi="仿宋" w:cs="宋体" w:hint="eastAsia"/>
          <w:sz w:val="32"/>
          <w:szCs w:val="32"/>
          <w:lang w:bidi="ug-CN"/>
        </w:rPr>
        <w:t>（2）</w:t>
      </w:r>
      <w:r w:rsidRPr="00680104">
        <w:rPr>
          <w:rFonts w:ascii="仿宋_GB2312" w:eastAsia="仿宋_GB2312" w:hAnsi="仿宋_GB2312" w:cs="仿宋_GB2312" w:hint="eastAsia"/>
          <w:sz w:val="32"/>
          <w:szCs w:val="32"/>
          <w:lang w:bidi="ug-CN"/>
        </w:rPr>
        <w:t>申请人的经营场所与最近零售点的经营场所</w:t>
      </w:r>
      <w:r w:rsidRPr="00680104">
        <w:rPr>
          <w:rFonts w:ascii="仿宋_GB2312" w:eastAsia="仿宋_GB2312" w:hAnsi="黑体" w:cs="宋体" w:hint="eastAsia"/>
          <w:sz w:val="32"/>
          <w:szCs w:val="32"/>
          <w:lang w:bidi="ug-CN"/>
        </w:rPr>
        <w:t>同侧</w:t>
      </w:r>
      <w:r w:rsidRPr="00680104">
        <w:rPr>
          <w:rFonts w:ascii="仿宋_GB2312" w:eastAsia="仿宋_GB2312" w:hAnsi="仿宋" w:cs="宋体" w:hint="eastAsia"/>
          <w:sz w:val="32"/>
          <w:szCs w:val="32"/>
          <w:lang w:bidi="ug-CN"/>
        </w:rPr>
        <w:t>存在障碍物的，测量按直角分段绕过障碍物测量，分段距离之和即为</w:t>
      </w:r>
      <w:r w:rsidRPr="00680104">
        <w:rPr>
          <w:rFonts w:ascii="仿宋_GB2312" w:eastAsia="仿宋_GB2312" w:hAnsi="仿宋_GB2312" w:cs="仿宋_GB2312" w:hint="eastAsia"/>
          <w:sz w:val="32"/>
          <w:szCs w:val="32"/>
          <w:lang w:bidi="ug-CN"/>
        </w:rPr>
        <w:t>申请人的经营场所与最近零售点的经营场所</w:t>
      </w:r>
      <w:r w:rsidRPr="00680104">
        <w:rPr>
          <w:rFonts w:ascii="仿宋_GB2312" w:eastAsia="仿宋_GB2312" w:hAnsi="仿宋" w:cs="宋体" w:hint="eastAsia"/>
          <w:sz w:val="32"/>
          <w:szCs w:val="32"/>
          <w:lang w:bidi="ug-CN"/>
        </w:rPr>
        <w:t>间的距离。（如图2所示）</w:t>
      </w:r>
    </w:p>
    <w:p w:rsidR="00AF3CAC" w:rsidRPr="00680104" w:rsidRDefault="00B64B35" w:rsidP="00AF3CAC">
      <w:pPr>
        <w:jc w:val="center"/>
        <w:rPr>
          <w:rFonts w:ascii="方正小标宋简体" w:eastAsia="方正小标宋简体" w:hAnsi="黑体" w:cs="宋体"/>
          <w:sz w:val="32"/>
          <w:szCs w:val="32"/>
          <w:lang w:bidi="ug-CN"/>
        </w:rPr>
      </w:pPr>
      <w:r w:rsidRPr="00680104">
        <w:rPr>
          <w:rFonts w:ascii="方正小标宋简体" w:eastAsia="方正小标宋简体" w:hAnsi="黑体" w:cs="宋体"/>
          <w:noProof/>
          <w:sz w:val="32"/>
          <w:szCs w:val="32"/>
        </w:rPr>
        <w:drawing>
          <wp:inline distT="0" distB="0" distL="0" distR="0">
            <wp:extent cx="5276850" cy="1895475"/>
            <wp:effectExtent l="19050" t="0" r="0" b="0"/>
            <wp:docPr id="2" name="图片 5" descr="1d7f0ab4-2a82-4e0d-8a2f-87f543d903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d7f0ab4-2a82-4e0d-8a2f-87f543d9031d"/>
                    <pic:cNvPicPr>
                      <a:picLocks noChangeAspect="1" noChangeArrowheads="1"/>
                    </pic:cNvPicPr>
                  </pic:nvPicPr>
                  <pic:blipFill>
                    <a:blip r:embed="rId8"/>
                    <a:srcRect/>
                    <a:stretch>
                      <a:fillRect/>
                    </a:stretch>
                  </pic:blipFill>
                  <pic:spPr bwMode="auto">
                    <a:xfrm>
                      <a:off x="0" y="0"/>
                      <a:ext cx="5276850" cy="1895475"/>
                    </a:xfrm>
                    <a:prstGeom prst="rect">
                      <a:avLst/>
                    </a:prstGeom>
                    <a:noFill/>
                    <a:ln w="9525">
                      <a:noFill/>
                      <a:miter lim="800000"/>
                      <a:headEnd/>
                      <a:tailEnd/>
                    </a:ln>
                  </pic:spPr>
                </pic:pic>
              </a:graphicData>
            </a:graphic>
          </wp:inline>
        </w:drawing>
      </w:r>
    </w:p>
    <w:p w:rsidR="00AF3CAC" w:rsidRPr="00680104" w:rsidRDefault="00AF3CAC" w:rsidP="00AF3CAC">
      <w:pPr>
        <w:jc w:val="center"/>
        <w:rPr>
          <w:rFonts w:ascii="仿宋_GB2312" w:eastAsia="仿宋_GB2312" w:hAnsi="仿宋" w:cs="宋体"/>
          <w:sz w:val="32"/>
          <w:szCs w:val="32"/>
          <w:lang w:bidi="ug-CN"/>
        </w:rPr>
      </w:pPr>
      <w:r w:rsidRPr="00680104">
        <w:rPr>
          <w:rFonts w:ascii="方正小标宋简体" w:eastAsia="方正小标宋简体" w:hAnsi="黑体" w:cs="宋体" w:hint="eastAsia"/>
          <w:sz w:val="32"/>
          <w:szCs w:val="32"/>
          <w:lang w:bidi="ug-CN"/>
        </w:rPr>
        <w:t>（</w:t>
      </w:r>
      <w:r w:rsidRPr="00680104">
        <w:rPr>
          <w:rFonts w:ascii="仿宋_GB2312" w:eastAsia="仿宋_GB2312" w:hAnsi="仿宋" w:cs="宋体" w:hint="eastAsia"/>
          <w:sz w:val="32"/>
          <w:szCs w:val="32"/>
          <w:lang w:bidi="ug-CN"/>
        </w:rPr>
        <w:t>图2）</w:t>
      </w:r>
    </w:p>
    <w:p w:rsidR="00AF3CAC" w:rsidRPr="00680104" w:rsidRDefault="00AF3CAC" w:rsidP="00AF3CAC">
      <w:pPr>
        <w:spacing w:line="540" w:lineRule="exact"/>
        <w:ind w:firstLineChars="221" w:firstLine="707"/>
        <w:rPr>
          <w:rFonts w:ascii="仿宋_GB2312" w:eastAsia="仿宋_GB2312" w:hAnsi="仿宋" w:cs="宋体"/>
          <w:sz w:val="32"/>
          <w:szCs w:val="32"/>
          <w:lang w:bidi="ug-CN"/>
        </w:rPr>
      </w:pPr>
      <w:r w:rsidRPr="00680104">
        <w:rPr>
          <w:rFonts w:ascii="仿宋_GB2312" w:eastAsia="仿宋_GB2312" w:hAnsi="仿宋" w:cs="宋体" w:hint="eastAsia"/>
          <w:sz w:val="32"/>
          <w:szCs w:val="32"/>
          <w:lang w:bidi="ug-CN"/>
        </w:rPr>
        <w:t>（3）</w:t>
      </w:r>
      <w:r w:rsidRPr="00680104">
        <w:rPr>
          <w:rFonts w:ascii="仿宋_GB2312" w:eastAsia="仿宋_GB2312" w:hAnsi="仿宋_GB2312" w:cs="仿宋_GB2312" w:hint="eastAsia"/>
          <w:sz w:val="32"/>
          <w:szCs w:val="32"/>
          <w:lang w:bidi="ug-CN"/>
        </w:rPr>
        <w:t>申请人的经营场所与最近零售点的经营场所</w:t>
      </w:r>
      <w:r w:rsidRPr="00680104">
        <w:rPr>
          <w:rFonts w:ascii="仿宋_GB2312" w:eastAsia="仿宋_GB2312" w:hAnsi="仿宋" w:cs="宋体" w:hint="eastAsia"/>
          <w:sz w:val="32"/>
          <w:szCs w:val="32"/>
          <w:lang w:bidi="ug-CN"/>
        </w:rPr>
        <w:t>异侧无障碍物的,测量按直角分段测量，分段距离之和即为</w:t>
      </w:r>
      <w:r w:rsidRPr="00680104">
        <w:rPr>
          <w:rFonts w:ascii="仿宋_GB2312" w:eastAsia="仿宋_GB2312" w:hAnsi="仿宋_GB2312" w:cs="仿宋_GB2312" w:hint="eastAsia"/>
          <w:sz w:val="32"/>
          <w:szCs w:val="32"/>
          <w:lang w:bidi="ug-CN"/>
        </w:rPr>
        <w:t>申请人的经营</w:t>
      </w:r>
      <w:r w:rsidRPr="00680104">
        <w:rPr>
          <w:rFonts w:ascii="仿宋_GB2312" w:eastAsia="仿宋_GB2312" w:hAnsi="仿宋_GB2312" w:cs="仿宋_GB2312" w:hint="eastAsia"/>
          <w:sz w:val="32"/>
          <w:szCs w:val="32"/>
          <w:lang w:bidi="ug-CN"/>
        </w:rPr>
        <w:lastRenderedPageBreak/>
        <w:t>场所与最近零售点的经营场所</w:t>
      </w:r>
      <w:r w:rsidRPr="00680104">
        <w:rPr>
          <w:rFonts w:ascii="仿宋_GB2312" w:eastAsia="仿宋_GB2312" w:hAnsi="仿宋" w:cs="宋体" w:hint="eastAsia"/>
          <w:sz w:val="32"/>
          <w:szCs w:val="32"/>
          <w:lang w:bidi="ug-CN"/>
        </w:rPr>
        <w:t xml:space="preserve">的距离。（如图3所示）  </w:t>
      </w:r>
    </w:p>
    <w:p w:rsidR="00AF3CAC" w:rsidRPr="00680104" w:rsidRDefault="00B64B35" w:rsidP="00AF3CAC">
      <w:pPr>
        <w:jc w:val="center"/>
        <w:rPr>
          <w:rFonts w:ascii="方正小标宋简体" w:eastAsia="方正小标宋简体" w:hAnsi="黑体" w:cs="宋体"/>
          <w:szCs w:val="21"/>
          <w:lang w:bidi="ug-CN"/>
        </w:rPr>
      </w:pPr>
      <w:r w:rsidRPr="00680104">
        <w:rPr>
          <w:rFonts w:ascii="方正小标宋简体" w:eastAsia="方正小标宋简体" w:hAnsi="黑体" w:cs="宋体"/>
          <w:noProof/>
          <w:szCs w:val="21"/>
        </w:rPr>
        <w:drawing>
          <wp:inline distT="0" distB="0" distL="0" distR="0">
            <wp:extent cx="5257800" cy="2628900"/>
            <wp:effectExtent l="1905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srcRect/>
                    <a:stretch>
                      <a:fillRect/>
                    </a:stretch>
                  </pic:blipFill>
                  <pic:spPr bwMode="auto">
                    <a:xfrm>
                      <a:off x="0" y="0"/>
                      <a:ext cx="5257800" cy="2628900"/>
                    </a:xfrm>
                    <a:prstGeom prst="rect">
                      <a:avLst/>
                    </a:prstGeom>
                    <a:noFill/>
                    <a:ln w="9525">
                      <a:noFill/>
                      <a:miter lim="800000"/>
                      <a:headEnd/>
                      <a:tailEnd/>
                    </a:ln>
                  </pic:spPr>
                </pic:pic>
              </a:graphicData>
            </a:graphic>
          </wp:inline>
        </w:drawing>
      </w:r>
      <w:r w:rsidR="00AF3CAC" w:rsidRPr="00680104">
        <w:rPr>
          <w:rFonts w:ascii="方正小标宋简体" w:eastAsia="方正小标宋简体" w:hAnsi="黑体" w:cs="宋体" w:hint="eastAsia"/>
          <w:szCs w:val="21"/>
          <w:lang w:bidi="ug-CN"/>
        </w:rPr>
        <w:t xml:space="preserve"> </w:t>
      </w:r>
    </w:p>
    <w:p w:rsidR="00AF3CAC" w:rsidRPr="00680104" w:rsidRDefault="00AF3CAC" w:rsidP="00AF3CAC">
      <w:pPr>
        <w:jc w:val="center"/>
        <w:rPr>
          <w:rFonts w:ascii="仿宋_GB2312" w:eastAsia="仿宋_GB2312" w:hAnsi="宋体" w:cs="宋体"/>
          <w:sz w:val="32"/>
          <w:szCs w:val="32"/>
          <w:lang w:bidi="ug-CN"/>
        </w:rPr>
      </w:pPr>
      <w:r w:rsidRPr="00680104">
        <w:rPr>
          <w:rFonts w:ascii="仿宋_GB2312" w:eastAsia="仿宋_GB2312" w:hAnsi="宋体" w:cs="宋体" w:hint="eastAsia"/>
          <w:sz w:val="32"/>
          <w:szCs w:val="32"/>
          <w:lang w:bidi="ug-CN"/>
        </w:rPr>
        <w:t>（图3）</w:t>
      </w:r>
    </w:p>
    <w:p w:rsidR="00AF3CAC" w:rsidRPr="00680104" w:rsidRDefault="00AF3CAC" w:rsidP="00AF3CAC">
      <w:pPr>
        <w:spacing w:line="540" w:lineRule="exact"/>
        <w:ind w:firstLineChars="221" w:firstLine="707"/>
        <w:rPr>
          <w:rFonts w:ascii="仿宋_GB2312" w:eastAsia="仿宋_GB2312" w:hAnsi="仿宋" w:cs="宋体"/>
          <w:sz w:val="32"/>
          <w:szCs w:val="32"/>
          <w:lang w:bidi="ug-CN"/>
        </w:rPr>
      </w:pPr>
      <w:r w:rsidRPr="00680104">
        <w:rPr>
          <w:rFonts w:ascii="仿宋_GB2312" w:eastAsia="仿宋_GB2312" w:hAnsi="仿宋" w:cs="宋体" w:hint="eastAsia"/>
          <w:sz w:val="32"/>
          <w:szCs w:val="32"/>
          <w:lang w:bidi="ug-CN"/>
        </w:rPr>
        <w:t>（4）</w:t>
      </w:r>
      <w:r w:rsidRPr="00680104">
        <w:rPr>
          <w:rFonts w:ascii="仿宋_GB2312" w:eastAsia="仿宋_GB2312" w:hAnsi="仿宋_GB2312" w:cs="仿宋_GB2312" w:hint="eastAsia"/>
          <w:sz w:val="32"/>
          <w:szCs w:val="32"/>
          <w:lang w:bidi="ug-CN"/>
        </w:rPr>
        <w:t>申请人的经营场所与最近零售点的经营场所</w:t>
      </w:r>
      <w:r w:rsidRPr="00680104">
        <w:rPr>
          <w:rFonts w:ascii="仿宋_GB2312" w:eastAsia="仿宋_GB2312" w:hAnsi="仿宋" w:cs="宋体" w:hint="eastAsia"/>
          <w:sz w:val="32"/>
          <w:szCs w:val="32"/>
          <w:lang w:bidi="ug-CN"/>
        </w:rPr>
        <w:t>异侧存在障碍物的，测量按直角分段绕过障碍物测量，分段距离之和即为</w:t>
      </w:r>
      <w:r w:rsidRPr="00680104">
        <w:rPr>
          <w:rFonts w:ascii="仿宋_GB2312" w:eastAsia="仿宋_GB2312" w:hAnsi="仿宋_GB2312" w:cs="仿宋_GB2312" w:hint="eastAsia"/>
          <w:sz w:val="32"/>
          <w:szCs w:val="32"/>
          <w:lang w:bidi="ug-CN"/>
        </w:rPr>
        <w:t>申请人的经营场所与最近零售点的经营场所</w:t>
      </w:r>
      <w:r w:rsidRPr="00680104">
        <w:rPr>
          <w:rFonts w:ascii="仿宋_GB2312" w:eastAsia="仿宋_GB2312" w:hAnsi="仿宋" w:cs="宋体" w:hint="eastAsia"/>
          <w:sz w:val="32"/>
          <w:szCs w:val="32"/>
          <w:lang w:bidi="ug-CN"/>
        </w:rPr>
        <w:t>间的距离。（如图4所示）</w:t>
      </w:r>
    </w:p>
    <w:p w:rsidR="00AF3CAC" w:rsidRPr="00680104" w:rsidRDefault="00B64B35" w:rsidP="00AF3CAC">
      <w:pPr>
        <w:jc w:val="center"/>
        <w:rPr>
          <w:rFonts w:ascii="仿宋_GB2312" w:eastAsia="仿宋_GB2312" w:hAnsi="仿宋" w:cs="宋体"/>
          <w:sz w:val="32"/>
          <w:szCs w:val="32"/>
          <w:lang w:bidi="ug-CN"/>
        </w:rPr>
      </w:pPr>
      <w:r w:rsidRPr="00680104">
        <w:rPr>
          <w:rFonts w:ascii="仿宋_GB2312" w:eastAsia="仿宋_GB2312" w:hAnsi="仿宋" w:cs="宋体"/>
          <w:noProof/>
          <w:sz w:val="32"/>
          <w:szCs w:val="32"/>
        </w:rPr>
        <w:drawing>
          <wp:inline distT="0" distB="0" distL="0" distR="0">
            <wp:extent cx="5219700" cy="2543175"/>
            <wp:effectExtent l="1905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srcRect/>
                    <a:stretch>
                      <a:fillRect/>
                    </a:stretch>
                  </pic:blipFill>
                  <pic:spPr bwMode="auto">
                    <a:xfrm>
                      <a:off x="0" y="0"/>
                      <a:ext cx="5219700" cy="2543175"/>
                    </a:xfrm>
                    <a:prstGeom prst="rect">
                      <a:avLst/>
                    </a:prstGeom>
                    <a:noFill/>
                    <a:ln w="9525">
                      <a:noFill/>
                      <a:miter lim="800000"/>
                      <a:headEnd/>
                      <a:tailEnd/>
                    </a:ln>
                  </pic:spPr>
                </pic:pic>
              </a:graphicData>
            </a:graphic>
          </wp:inline>
        </w:drawing>
      </w:r>
      <w:r w:rsidR="00AF3CAC" w:rsidRPr="00680104">
        <w:rPr>
          <w:rFonts w:ascii="仿宋_GB2312" w:eastAsia="仿宋_GB2312" w:hAnsi="仿宋" w:cs="宋体" w:hint="eastAsia"/>
          <w:sz w:val="32"/>
          <w:szCs w:val="32"/>
          <w:lang w:bidi="ug-CN"/>
        </w:rPr>
        <w:t xml:space="preserve"> </w:t>
      </w:r>
    </w:p>
    <w:p w:rsidR="00AF3CAC" w:rsidRPr="00680104" w:rsidRDefault="00AF3CAC" w:rsidP="00AF3CAC">
      <w:pPr>
        <w:jc w:val="center"/>
        <w:rPr>
          <w:rFonts w:ascii="仿宋_GB2312" w:eastAsia="仿宋_GB2312" w:hAnsi="仿宋" w:cs="宋体"/>
          <w:sz w:val="32"/>
          <w:szCs w:val="32"/>
          <w:lang w:bidi="ug-CN"/>
        </w:rPr>
      </w:pPr>
      <w:r w:rsidRPr="00680104">
        <w:rPr>
          <w:rFonts w:ascii="仿宋_GB2312" w:eastAsia="仿宋_GB2312" w:hAnsi="宋体" w:cs="宋体" w:hint="eastAsia"/>
          <w:sz w:val="32"/>
          <w:szCs w:val="32"/>
          <w:lang w:bidi="ug-CN"/>
        </w:rPr>
        <w:t>（图4）</w:t>
      </w:r>
    </w:p>
    <w:p w:rsidR="00AF3CAC" w:rsidRPr="00680104" w:rsidRDefault="00AF3CAC" w:rsidP="00AF3CAC">
      <w:pPr>
        <w:spacing w:line="600" w:lineRule="exact"/>
        <w:ind w:firstLineChars="221" w:firstLine="707"/>
        <w:rPr>
          <w:rFonts w:ascii="仿宋_GB2312" w:eastAsia="仿宋_GB2312" w:hAnsi="仿宋" w:cs="宋体"/>
          <w:sz w:val="32"/>
          <w:szCs w:val="32"/>
          <w:lang w:bidi="ug-CN"/>
        </w:rPr>
      </w:pPr>
      <w:r w:rsidRPr="00680104">
        <w:rPr>
          <w:rFonts w:ascii="仿宋_GB2312" w:eastAsia="仿宋_GB2312" w:hAnsi="仿宋" w:cs="宋体" w:hint="eastAsia"/>
          <w:sz w:val="32"/>
          <w:szCs w:val="32"/>
          <w:lang w:bidi="ug-CN"/>
        </w:rPr>
        <w:t>（</w:t>
      </w:r>
      <w:r w:rsidRPr="00680104">
        <w:rPr>
          <w:rFonts w:ascii="仿宋_GB2312" w:eastAsia="仿宋_GB2312" w:hAnsi="仿宋" w:cs="宋体"/>
          <w:sz w:val="32"/>
          <w:szCs w:val="32"/>
          <w:lang w:bidi="ug-CN"/>
        </w:rPr>
        <w:t>5</w:t>
      </w:r>
      <w:r w:rsidRPr="00680104">
        <w:rPr>
          <w:rFonts w:ascii="仿宋_GB2312" w:eastAsia="仿宋_GB2312" w:hAnsi="仿宋" w:cs="宋体" w:hint="eastAsia"/>
          <w:sz w:val="32"/>
          <w:szCs w:val="32"/>
          <w:lang w:bidi="ug-CN"/>
        </w:rPr>
        <w:t>）</w:t>
      </w:r>
      <w:r w:rsidRPr="00680104">
        <w:rPr>
          <w:rFonts w:ascii="仿宋_GB2312" w:eastAsia="仿宋_GB2312" w:hAnsi="仿宋_GB2312" w:cs="仿宋_GB2312" w:hint="eastAsia"/>
          <w:sz w:val="32"/>
          <w:szCs w:val="32"/>
          <w:lang w:bidi="ug-CN"/>
        </w:rPr>
        <w:t>申请人的经营场所与最近零售点的经营场所</w:t>
      </w:r>
      <w:r w:rsidRPr="00680104">
        <w:rPr>
          <w:rFonts w:ascii="仿宋_GB2312" w:eastAsia="仿宋_GB2312" w:hAnsi="黑体" w:cs="宋体" w:hint="eastAsia"/>
          <w:sz w:val="32"/>
          <w:szCs w:val="32"/>
          <w:lang w:bidi="ug-CN"/>
        </w:rPr>
        <w:t>之间</w:t>
      </w:r>
      <w:r w:rsidRPr="00680104">
        <w:rPr>
          <w:rFonts w:ascii="仿宋_GB2312" w:eastAsia="仿宋_GB2312" w:hAnsi="仿宋" w:cs="宋体" w:hint="eastAsia"/>
          <w:sz w:val="32"/>
          <w:szCs w:val="32"/>
          <w:lang w:bidi="ug-CN"/>
        </w:rPr>
        <w:t>道路</w:t>
      </w:r>
      <w:r w:rsidRPr="00680104">
        <w:rPr>
          <w:rFonts w:ascii="仿宋_GB2312" w:eastAsia="仿宋_GB2312" w:hAnsi="仿宋" w:cs="宋体" w:hint="eastAsia"/>
          <w:sz w:val="32"/>
          <w:szCs w:val="32"/>
          <w:lang w:bidi="ug-CN"/>
        </w:rPr>
        <w:lastRenderedPageBreak/>
        <w:t>存在有转角的，按直角分段测量最短距离。（如图5所示）</w:t>
      </w:r>
    </w:p>
    <w:p w:rsidR="00AF3CAC" w:rsidRPr="00680104" w:rsidRDefault="00B64B35" w:rsidP="00AF3CAC">
      <w:pPr>
        <w:ind w:firstLineChars="221" w:firstLine="707"/>
        <w:jc w:val="center"/>
        <w:rPr>
          <w:rFonts w:ascii="仿宋_GB2312" w:eastAsia="仿宋_GB2312" w:hAnsi="仿宋" w:cs="宋体"/>
          <w:sz w:val="32"/>
          <w:szCs w:val="32"/>
          <w:lang w:bidi="ug-CN"/>
        </w:rPr>
      </w:pPr>
      <w:r w:rsidRPr="00680104">
        <w:rPr>
          <w:rFonts w:ascii="方正小标宋简体" w:eastAsia="方正小标宋简体" w:hAnsi="黑体" w:cs="宋体"/>
          <w:noProof/>
          <w:sz w:val="32"/>
          <w:szCs w:val="32"/>
        </w:rPr>
        <w:drawing>
          <wp:inline distT="0" distB="0" distL="0" distR="0">
            <wp:extent cx="5048250" cy="3600450"/>
            <wp:effectExtent l="1905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1"/>
                    <a:srcRect/>
                    <a:stretch>
                      <a:fillRect/>
                    </a:stretch>
                  </pic:blipFill>
                  <pic:spPr bwMode="auto">
                    <a:xfrm>
                      <a:off x="0" y="0"/>
                      <a:ext cx="5048250" cy="3600450"/>
                    </a:xfrm>
                    <a:prstGeom prst="rect">
                      <a:avLst/>
                    </a:prstGeom>
                    <a:noFill/>
                    <a:ln w="9525">
                      <a:noFill/>
                      <a:miter lim="800000"/>
                      <a:headEnd/>
                      <a:tailEnd/>
                    </a:ln>
                  </pic:spPr>
                </pic:pic>
              </a:graphicData>
            </a:graphic>
          </wp:inline>
        </w:drawing>
      </w:r>
      <w:r w:rsidR="00AF3CAC" w:rsidRPr="00680104">
        <w:rPr>
          <w:rFonts w:ascii="仿宋_GB2312" w:eastAsia="仿宋_GB2312" w:hAnsi="仿宋_GB2312" w:cs="仿宋_GB2312" w:hint="eastAsia"/>
          <w:sz w:val="32"/>
          <w:szCs w:val="32"/>
          <w:lang w:bidi="ug-CN"/>
        </w:rPr>
        <w:t>（图5）</w:t>
      </w:r>
    </w:p>
    <w:p w:rsidR="00AF3CAC" w:rsidRPr="00680104" w:rsidRDefault="00AF3CAC" w:rsidP="00AF3CAC">
      <w:pPr>
        <w:spacing w:line="590" w:lineRule="exact"/>
        <w:ind w:firstLineChars="200" w:firstLine="640"/>
        <w:contextualSpacing/>
        <w:rPr>
          <w:rFonts w:ascii="仿宋_GB2312" w:eastAsia="仿宋_GB2312" w:hAnsi="仿宋_GB2312" w:cs="仿宋_GB2312"/>
          <w:sz w:val="32"/>
          <w:szCs w:val="32"/>
        </w:rPr>
      </w:pPr>
      <w:r w:rsidRPr="00680104">
        <w:rPr>
          <w:rFonts w:ascii="仿宋_GB2312" w:eastAsia="仿宋_GB2312" w:hAnsi="仿宋_GB2312" w:cs="仿宋_GB2312" w:hint="eastAsia"/>
          <w:sz w:val="32"/>
          <w:szCs w:val="32"/>
        </w:rPr>
        <w:t>（6）申请人的经营场所门面多面（多间）贯通且多面经营的，取与最近零售点经营场所营业大门中心之间进行测量。</w:t>
      </w:r>
    </w:p>
    <w:p w:rsidR="00AF3CAC" w:rsidRPr="00680104" w:rsidRDefault="00AF3CAC" w:rsidP="00AF3CAC">
      <w:pPr>
        <w:spacing w:line="590" w:lineRule="exact"/>
        <w:ind w:firstLineChars="200" w:firstLine="640"/>
        <w:contextualSpacing/>
        <w:rPr>
          <w:rFonts w:ascii="仿宋_GB2312" w:eastAsia="仿宋_GB2312" w:hAnsi="仿宋_GB2312" w:cs="仿宋_GB2312"/>
          <w:sz w:val="32"/>
          <w:szCs w:val="32"/>
        </w:rPr>
      </w:pPr>
      <w:r w:rsidRPr="00680104">
        <w:rPr>
          <w:rFonts w:ascii="仿宋_GB2312" w:eastAsia="仿宋_GB2312" w:hAnsi="仿宋_GB2312" w:cs="仿宋_GB2312" w:hint="eastAsia"/>
          <w:sz w:val="32"/>
          <w:szCs w:val="32"/>
        </w:rPr>
        <w:t>（7）市场、封闭式小区内、广场等区域零售点间距测量方法均以原设计道路、人行通道行人正常安全行走的最短距离进行测量。</w:t>
      </w:r>
    </w:p>
    <w:p w:rsidR="00AF3CAC" w:rsidRPr="00680104" w:rsidRDefault="00AF3CAC" w:rsidP="00AF3CAC">
      <w:pPr>
        <w:spacing w:line="590" w:lineRule="exact"/>
        <w:ind w:firstLineChars="200" w:firstLine="640"/>
        <w:contextualSpacing/>
        <w:rPr>
          <w:rFonts w:ascii="仿宋_GB2312" w:eastAsia="仿宋_GB2312" w:hAnsi="仿宋_GB2312" w:cs="仿宋_GB2312"/>
          <w:sz w:val="32"/>
          <w:szCs w:val="32"/>
        </w:rPr>
      </w:pPr>
      <w:r w:rsidRPr="00680104">
        <w:rPr>
          <w:rFonts w:ascii="仿宋_GB2312" w:eastAsia="仿宋_GB2312" w:hAnsi="仿宋_GB2312" w:cs="仿宋_GB2312" w:hint="eastAsia"/>
          <w:sz w:val="32"/>
          <w:szCs w:val="32"/>
        </w:rPr>
        <w:t>（8）特殊地形测量：因地形、地貌或设计等原因导致道路、通道成不规则形态，通过前述方法无法测量的，取可安全通行路径最近距离进行测量。</w:t>
      </w:r>
    </w:p>
    <w:p w:rsidR="00AF3CAC" w:rsidRPr="00680104" w:rsidRDefault="00AF3CAC" w:rsidP="00AF3CAC">
      <w:pPr>
        <w:spacing w:line="590" w:lineRule="exact"/>
        <w:ind w:firstLineChars="200" w:firstLine="640"/>
        <w:contextualSpacing/>
        <w:rPr>
          <w:rFonts w:ascii="仿宋_GB2312" w:eastAsia="仿宋_GB2312" w:hAnsi="仿宋_GB2312" w:cs="仿宋_GB2312"/>
          <w:sz w:val="32"/>
          <w:szCs w:val="32"/>
        </w:rPr>
      </w:pPr>
      <w:r w:rsidRPr="00680104">
        <w:rPr>
          <w:rFonts w:ascii="仿宋_GB2312" w:eastAsia="仿宋_GB2312" w:hAnsi="仿宋_GB2312" w:cs="仿宋_GB2312" w:hint="eastAsia"/>
          <w:sz w:val="32"/>
          <w:szCs w:val="32"/>
        </w:rPr>
        <w:t>（9）申请人的经营场所与最近零售点的经营场所之间有台阶、楼梯的，以其平面坡长进行测量（如图6所示）；有电梯的，</w:t>
      </w:r>
      <w:r w:rsidRPr="00680104">
        <w:rPr>
          <w:rFonts w:ascii="仿宋_GB2312" w:eastAsia="仿宋_GB2312" w:hAnsi="仿宋_GB2312" w:cs="仿宋_GB2312" w:hint="eastAsia"/>
          <w:sz w:val="32"/>
          <w:szCs w:val="32"/>
        </w:rPr>
        <w:lastRenderedPageBreak/>
        <w:t>以层高进行测量；楼梯与电梯并存的，以最短距离的为准。</w:t>
      </w:r>
    </w:p>
    <w:p w:rsidR="00AF3CAC" w:rsidRPr="00680104" w:rsidRDefault="00B64B35" w:rsidP="00AF3CAC">
      <w:pPr>
        <w:jc w:val="center"/>
        <w:rPr>
          <w:rFonts w:ascii="仿宋_GB2312" w:eastAsia="仿宋_GB2312" w:hAnsi="黑体" w:cs="宋体"/>
          <w:sz w:val="32"/>
          <w:szCs w:val="32"/>
          <w:lang w:bidi="ug-CN"/>
        </w:rPr>
      </w:pPr>
      <w:r w:rsidRPr="00680104">
        <w:rPr>
          <w:rFonts w:ascii="仿宋_GB2312" w:eastAsia="仿宋_GB2312" w:hAnsi="黑体" w:cs="宋体"/>
          <w:noProof/>
          <w:sz w:val="32"/>
          <w:szCs w:val="32"/>
        </w:rPr>
        <w:drawing>
          <wp:inline distT="0" distB="0" distL="0" distR="0">
            <wp:extent cx="4686300" cy="2114550"/>
            <wp:effectExtent l="1905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srcRect/>
                    <a:stretch>
                      <a:fillRect/>
                    </a:stretch>
                  </pic:blipFill>
                  <pic:spPr bwMode="auto">
                    <a:xfrm>
                      <a:off x="0" y="0"/>
                      <a:ext cx="4686300" cy="2114550"/>
                    </a:xfrm>
                    <a:prstGeom prst="rect">
                      <a:avLst/>
                    </a:prstGeom>
                    <a:noFill/>
                    <a:ln w="9525">
                      <a:noFill/>
                      <a:miter lim="800000"/>
                      <a:headEnd/>
                      <a:tailEnd/>
                    </a:ln>
                  </pic:spPr>
                </pic:pic>
              </a:graphicData>
            </a:graphic>
          </wp:inline>
        </w:drawing>
      </w:r>
    </w:p>
    <w:p w:rsidR="00AF3CAC" w:rsidRPr="00680104" w:rsidRDefault="00AF3CAC" w:rsidP="00AF3CAC">
      <w:pPr>
        <w:jc w:val="center"/>
        <w:rPr>
          <w:rFonts w:ascii="仿宋_GB2312" w:eastAsia="仿宋_GB2312" w:hAnsi="仿宋" w:cs="宋体"/>
          <w:sz w:val="32"/>
          <w:szCs w:val="32"/>
          <w:lang w:bidi="ug-CN"/>
        </w:rPr>
      </w:pPr>
      <w:r w:rsidRPr="00680104">
        <w:rPr>
          <w:rFonts w:ascii="仿宋_GB2312" w:eastAsia="仿宋_GB2312" w:hAnsi="黑体" w:cs="宋体" w:hint="eastAsia"/>
          <w:sz w:val="32"/>
          <w:szCs w:val="32"/>
          <w:lang w:bidi="ug-CN"/>
        </w:rPr>
        <w:t>（</w:t>
      </w:r>
      <w:r w:rsidRPr="00680104">
        <w:rPr>
          <w:rFonts w:ascii="仿宋_GB2312" w:eastAsia="仿宋_GB2312" w:hAnsi="仿宋" w:cs="宋体" w:hint="eastAsia"/>
          <w:sz w:val="32"/>
          <w:szCs w:val="32"/>
          <w:lang w:bidi="ug-CN"/>
        </w:rPr>
        <w:t>图6）</w:t>
      </w:r>
    </w:p>
    <w:p w:rsidR="00AF3CAC" w:rsidRPr="00680104" w:rsidRDefault="00AF3CAC" w:rsidP="00AF3CAC">
      <w:pPr>
        <w:spacing w:line="590" w:lineRule="exact"/>
        <w:ind w:firstLineChars="200" w:firstLine="640"/>
        <w:contextualSpacing/>
        <w:rPr>
          <w:rFonts w:ascii="仿宋_GB2312" w:eastAsia="仿宋_GB2312" w:hAnsi="仿宋_GB2312" w:cs="仿宋_GB2312"/>
          <w:sz w:val="32"/>
          <w:szCs w:val="32"/>
        </w:rPr>
      </w:pPr>
      <w:r w:rsidRPr="00680104">
        <w:rPr>
          <w:rFonts w:ascii="仿宋_GB2312" w:eastAsia="仿宋_GB2312" w:hAnsi="仿宋_GB2312" w:cs="仿宋_GB2312" w:hint="eastAsia"/>
          <w:sz w:val="32"/>
          <w:szCs w:val="32"/>
        </w:rPr>
        <w:t>（10）间距测量时测量值超出零售点设置标准要求20%以上的，注明“内无零售点”即可（如规定申请人的经营场所与最近零售点的经营场所间距要达到80米以上，测量时超过96米的，可</w:t>
      </w:r>
      <w:bookmarkStart w:id="9" w:name="_Hlk124044492"/>
      <w:r w:rsidRPr="00680104">
        <w:rPr>
          <w:rFonts w:ascii="仿宋_GB2312" w:eastAsia="仿宋_GB2312" w:hAnsi="仿宋_GB2312" w:cs="仿宋_GB2312" w:hint="eastAsia"/>
          <w:sz w:val="32"/>
          <w:szCs w:val="32"/>
        </w:rPr>
        <w:t>注明“96米范围内无零售点”</w:t>
      </w:r>
      <w:bookmarkEnd w:id="9"/>
      <w:r w:rsidRPr="00680104">
        <w:rPr>
          <w:rFonts w:ascii="仿宋_GB2312" w:eastAsia="仿宋_GB2312" w:hAnsi="仿宋_GB2312" w:cs="仿宋_GB2312" w:hint="eastAsia"/>
          <w:sz w:val="32"/>
          <w:szCs w:val="32"/>
        </w:rPr>
        <w:t>）。</w:t>
      </w:r>
    </w:p>
    <w:p w:rsidR="00AF3CAC" w:rsidRPr="00680104" w:rsidRDefault="00AF3CAC" w:rsidP="00AF3CAC">
      <w:pPr>
        <w:spacing w:line="590" w:lineRule="exact"/>
        <w:ind w:firstLineChars="200" w:firstLine="640"/>
        <w:contextualSpacing/>
        <w:rPr>
          <w:rFonts w:ascii="仿宋_GB2312" w:eastAsia="仿宋_GB2312" w:hAnsi="仿宋_GB2312" w:cs="仿宋_GB2312"/>
          <w:sz w:val="32"/>
          <w:szCs w:val="32"/>
        </w:rPr>
      </w:pPr>
      <w:r w:rsidRPr="00680104">
        <w:rPr>
          <w:rFonts w:ascii="仿宋_GB2312" w:eastAsia="仿宋_GB2312" w:hAnsi="仿宋_GB2312" w:cs="仿宋_GB2312" w:hint="eastAsia"/>
          <w:sz w:val="32"/>
          <w:szCs w:val="32"/>
        </w:rPr>
        <w:t>（11）测量工具使用符合国家统一标准的测量工具。</w:t>
      </w:r>
    </w:p>
    <w:p w:rsidR="00AF3CAC" w:rsidRDefault="00AF3CAC" w:rsidP="00AF3CAC">
      <w:pPr>
        <w:spacing w:line="590" w:lineRule="exact"/>
        <w:ind w:firstLineChars="200" w:firstLine="640"/>
        <w:contextualSpacing/>
        <w:rPr>
          <w:rFonts w:ascii="仿宋_GB2312" w:eastAsia="仿宋_GB2312" w:hAnsi="仿宋"/>
          <w:sz w:val="32"/>
          <w:szCs w:val="32"/>
        </w:rPr>
      </w:pPr>
      <w:r>
        <w:rPr>
          <w:rFonts w:ascii="黑体" w:eastAsia="黑体" w:hAnsi="黑体" w:hint="eastAsia"/>
          <w:sz w:val="32"/>
          <w:szCs w:val="32"/>
        </w:rPr>
        <w:t xml:space="preserve">第十七条 </w:t>
      </w:r>
      <w:r>
        <w:rPr>
          <w:rFonts w:ascii="仿宋_GB2312" w:eastAsia="仿宋_GB2312" w:hint="eastAsia"/>
          <w:sz w:val="32"/>
          <w:szCs w:val="32"/>
        </w:rPr>
        <w:t>持证户在烟草专卖零售许可证有效期内累计停业一年以上的不作为合理布局测量参照依据。</w:t>
      </w:r>
    </w:p>
    <w:p w:rsidR="00AF3CAC" w:rsidRDefault="00AF3CAC" w:rsidP="00AF3CAC">
      <w:pPr>
        <w:spacing w:line="590" w:lineRule="exact"/>
        <w:ind w:firstLineChars="200" w:firstLine="640"/>
        <w:contextualSpacing/>
        <w:rPr>
          <w:rFonts w:ascii="仿宋_GB2312" w:eastAsia="仿宋_GB2312" w:hAnsi="仿宋"/>
          <w:sz w:val="32"/>
          <w:szCs w:val="32"/>
        </w:rPr>
      </w:pPr>
      <w:r>
        <w:rPr>
          <w:rFonts w:ascii="黑体" w:eastAsia="黑体" w:hAnsi="黑体" w:hint="eastAsia"/>
          <w:sz w:val="32"/>
          <w:szCs w:val="32"/>
        </w:rPr>
        <w:t>第十八条</w:t>
      </w:r>
      <w:r>
        <w:rPr>
          <w:rFonts w:ascii="仿宋_GB2312" w:eastAsia="仿宋_GB2312" w:hint="eastAsia"/>
          <w:sz w:val="32"/>
          <w:szCs w:val="32"/>
        </w:rPr>
        <w:t xml:space="preserve"> 本规定所称“以上”“以内”“不少于”“不超过”包括本数。</w:t>
      </w:r>
    </w:p>
    <w:p w:rsidR="00AF3CAC" w:rsidRDefault="00AF3CAC" w:rsidP="00AF3CAC">
      <w:pPr>
        <w:autoSpaceDE w:val="0"/>
        <w:autoSpaceDN w:val="0"/>
        <w:spacing w:line="590" w:lineRule="exact"/>
        <w:ind w:firstLineChars="200" w:firstLine="640"/>
        <w:contextualSpacing/>
        <w:rPr>
          <w:rFonts w:ascii="仿宋_GB2312" w:eastAsia="仿宋_GB2312" w:hAnsi="仿宋"/>
          <w:sz w:val="32"/>
          <w:szCs w:val="32"/>
        </w:rPr>
      </w:pPr>
      <w:r>
        <w:rPr>
          <w:rFonts w:ascii="黑体" w:eastAsia="黑体" w:hAnsi="黑体" w:hint="eastAsia"/>
          <w:sz w:val="32"/>
          <w:szCs w:val="32"/>
        </w:rPr>
        <w:t xml:space="preserve">第十九条 </w:t>
      </w:r>
      <w:r>
        <w:rPr>
          <w:rFonts w:ascii="仿宋_GB2312" w:eastAsia="仿宋_GB2312" w:hint="eastAsia"/>
          <w:sz w:val="32"/>
          <w:szCs w:val="32"/>
        </w:rPr>
        <w:t>法律、法规、规章、地方人大、政府另有规定的，依照相关规定执行。</w:t>
      </w:r>
      <w:r>
        <w:rPr>
          <w:rFonts w:ascii="仿宋_GB2312" w:eastAsia="仿宋_GB2312" w:hAnsi="宋体" w:hint="eastAsia"/>
          <w:sz w:val="32"/>
          <w:szCs w:val="32"/>
        </w:rPr>
        <w:t>本规定由烟台市烟草专卖局负责解释。</w:t>
      </w:r>
    </w:p>
    <w:p w:rsidR="00AF3CAC" w:rsidRDefault="00AF3CAC" w:rsidP="00AF3CAC">
      <w:pPr>
        <w:spacing w:line="590" w:lineRule="exact"/>
        <w:ind w:firstLineChars="200" w:firstLine="640"/>
        <w:contextualSpacing/>
        <w:rPr>
          <w:rFonts w:ascii="仿宋_GB2312" w:eastAsia="仿宋_GB2312" w:hAnsi="仿宋"/>
          <w:sz w:val="32"/>
          <w:szCs w:val="32"/>
          <w:lang w:val="zh-CN"/>
        </w:rPr>
      </w:pPr>
      <w:r>
        <w:rPr>
          <w:rFonts w:ascii="黑体" w:eastAsia="黑体" w:hAnsi="黑体" w:hint="eastAsia"/>
          <w:sz w:val="32"/>
          <w:szCs w:val="32"/>
        </w:rPr>
        <w:t xml:space="preserve">第二十条 </w:t>
      </w:r>
      <w:r>
        <w:rPr>
          <w:rFonts w:ascii="仿宋_GB2312" w:eastAsia="仿宋_GB2312" w:hAnsi="宋体" w:hint="eastAsia"/>
          <w:sz w:val="32"/>
          <w:szCs w:val="32"/>
        </w:rPr>
        <w:t>本规定自20</w:t>
      </w:r>
      <w:r>
        <w:rPr>
          <w:rFonts w:ascii="仿宋_GB2312" w:eastAsia="仿宋_GB2312" w:hAnsi="宋体"/>
          <w:sz w:val="32"/>
          <w:szCs w:val="32"/>
        </w:rPr>
        <w:t>2</w:t>
      </w:r>
      <w:r>
        <w:rPr>
          <w:rFonts w:ascii="仿宋_GB2312" w:eastAsia="仿宋_GB2312" w:hAnsi="宋体" w:hint="eastAsia"/>
          <w:sz w:val="32"/>
          <w:szCs w:val="32"/>
        </w:rPr>
        <w:t>3年2月</w:t>
      </w:r>
      <w:r w:rsidR="00AA44F3">
        <w:rPr>
          <w:rFonts w:ascii="仿宋_GB2312" w:eastAsia="仿宋_GB2312" w:hAnsi="宋体" w:hint="eastAsia"/>
          <w:sz w:val="32"/>
          <w:szCs w:val="32"/>
        </w:rPr>
        <w:t>17</w:t>
      </w:r>
      <w:r>
        <w:rPr>
          <w:rFonts w:ascii="仿宋_GB2312" w:eastAsia="仿宋_GB2312" w:hAnsi="宋体" w:hint="eastAsia"/>
          <w:sz w:val="32"/>
          <w:szCs w:val="32"/>
        </w:rPr>
        <w:t>日起实施。2021年10月1日</w:t>
      </w:r>
      <w:r>
        <w:rPr>
          <w:rFonts w:ascii="仿宋_GB2312" w:eastAsia="仿宋_GB2312" w:hAnsi="仿宋" w:hint="eastAsia"/>
          <w:sz w:val="32"/>
          <w:szCs w:val="32"/>
          <w:lang w:val="zh-CN"/>
        </w:rPr>
        <w:t>实施的《</w:t>
      </w:r>
      <w:r>
        <w:rPr>
          <w:rFonts w:ascii="仿宋_GB2312" w:eastAsia="仿宋_GB2312" w:hint="eastAsia"/>
          <w:sz w:val="32"/>
          <w:szCs w:val="32"/>
        </w:rPr>
        <w:t>烟台市芝罘区</w:t>
      </w:r>
      <w:r>
        <w:rPr>
          <w:rFonts w:ascii="仿宋_GB2312" w:eastAsia="仿宋_GB2312" w:hAnsi="仿宋" w:hint="eastAsia"/>
          <w:sz w:val="32"/>
          <w:szCs w:val="32"/>
          <w:lang w:val="zh-CN"/>
        </w:rPr>
        <w:t>烟草制品零售点合理布局规定》同时废止。本规定实施期间，根据辖区经济发展状况及相关法律法</w:t>
      </w:r>
      <w:r>
        <w:rPr>
          <w:rFonts w:ascii="仿宋_GB2312" w:eastAsia="仿宋_GB2312" w:hAnsi="仿宋" w:hint="eastAsia"/>
          <w:sz w:val="32"/>
          <w:szCs w:val="32"/>
          <w:lang w:val="zh-CN"/>
        </w:rPr>
        <w:lastRenderedPageBreak/>
        <w:t>规的规定需要进行小范围调整的，以补充规定的形式经法定程序后予以发布实施。</w:t>
      </w:r>
    </w:p>
    <w:p w:rsidR="00AF3CAC" w:rsidRDefault="00AF3CAC" w:rsidP="00AF3CAC">
      <w:pPr>
        <w:spacing w:line="590" w:lineRule="exact"/>
        <w:ind w:firstLineChars="200" w:firstLine="640"/>
        <w:contextualSpacing/>
        <w:rPr>
          <w:rFonts w:ascii="仿宋_GB2312" w:eastAsia="仿宋_GB2312" w:hAnsi="仿宋"/>
          <w:sz w:val="32"/>
          <w:szCs w:val="32"/>
          <w:lang w:val="zh-CN"/>
        </w:rPr>
      </w:pPr>
      <w:r>
        <w:rPr>
          <w:rFonts w:ascii="黑体" w:eastAsia="黑体" w:hAnsi="黑体" w:hint="eastAsia"/>
          <w:sz w:val="32"/>
          <w:szCs w:val="32"/>
          <w:lang w:val="zh-CN"/>
        </w:rPr>
        <w:t>第二十</w:t>
      </w:r>
      <w:r>
        <w:rPr>
          <w:rFonts w:ascii="黑体" w:eastAsia="黑体" w:hAnsi="黑体" w:hint="eastAsia"/>
          <w:sz w:val="32"/>
          <w:szCs w:val="32"/>
        </w:rPr>
        <w:t>一</w:t>
      </w:r>
      <w:r>
        <w:rPr>
          <w:rFonts w:ascii="黑体" w:eastAsia="黑体" w:hAnsi="黑体" w:hint="eastAsia"/>
          <w:sz w:val="32"/>
          <w:szCs w:val="32"/>
          <w:lang w:val="zh-CN"/>
        </w:rPr>
        <w:t>条</w:t>
      </w:r>
      <w:r>
        <w:rPr>
          <w:rFonts w:ascii="仿宋_GB2312" w:eastAsia="仿宋_GB2312" w:hAnsi="仿宋" w:hint="eastAsia"/>
          <w:sz w:val="32"/>
          <w:szCs w:val="32"/>
          <w:lang w:val="zh-CN"/>
        </w:rPr>
        <w:t xml:space="preserve"> 本规定有效期自</w:t>
      </w:r>
      <w:r>
        <w:rPr>
          <w:rFonts w:ascii="仿宋_GB2312" w:eastAsia="仿宋_GB2312" w:hAnsi="仿宋"/>
          <w:sz w:val="32"/>
          <w:szCs w:val="32"/>
          <w:lang w:val="zh-CN"/>
        </w:rPr>
        <w:t>202</w:t>
      </w:r>
      <w:r>
        <w:rPr>
          <w:rFonts w:ascii="仿宋_GB2312" w:eastAsia="仿宋_GB2312" w:hAnsi="仿宋" w:hint="eastAsia"/>
          <w:sz w:val="32"/>
          <w:szCs w:val="32"/>
          <w:lang w:val="zh-CN"/>
        </w:rPr>
        <w:t>3年</w:t>
      </w:r>
      <w:r>
        <w:rPr>
          <w:rFonts w:ascii="仿宋_GB2312" w:eastAsia="仿宋_GB2312" w:hAnsi="仿宋" w:hint="eastAsia"/>
          <w:sz w:val="32"/>
          <w:szCs w:val="32"/>
        </w:rPr>
        <w:t>2</w:t>
      </w:r>
      <w:r>
        <w:rPr>
          <w:rFonts w:ascii="仿宋_GB2312" w:eastAsia="仿宋_GB2312" w:hAnsi="仿宋" w:hint="eastAsia"/>
          <w:sz w:val="32"/>
          <w:szCs w:val="32"/>
          <w:lang w:val="zh-CN"/>
        </w:rPr>
        <w:t>月</w:t>
      </w:r>
      <w:r w:rsidR="00AA44F3">
        <w:rPr>
          <w:rFonts w:ascii="仿宋_GB2312" w:eastAsia="仿宋_GB2312" w:hAnsi="仿宋" w:hint="eastAsia"/>
          <w:sz w:val="32"/>
          <w:szCs w:val="32"/>
        </w:rPr>
        <w:t>17</w:t>
      </w:r>
      <w:r>
        <w:rPr>
          <w:rFonts w:ascii="仿宋_GB2312" w:eastAsia="仿宋_GB2312" w:hAnsi="仿宋" w:hint="eastAsia"/>
          <w:sz w:val="32"/>
          <w:szCs w:val="32"/>
          <w:lang w:val="zh-CN"/>
        </w:rPr>
        <w:t>日起至</w:t>
      </w:r>
      <w:r>
        <w:rPr>
          <w:rFonts w:ascii="仿宋_GB2312" w:eastAsia="仿宋_GB2312" w:hAnsi="仿宋" w:hint="eastAsia"/>
          <w:sz w:val="32"/>
          <w:szCs w:val="32"/>
        </w:rPr>
        <w:t>2028</w:t>
      </w:r>
      <w:r>
        <w:rPr>
          <w:rFonts w:ascii="仿宋_GB2312" w:eastAsia="仿宋_GB2312" w:hAnsi="仿宋" w:hint="eastAsia"/>
          <w:sz w:val="32"/>
          <w:szCs w:val="32"/>
          <w:lang w:val="zh-CN"/>
        </w:rPr>
        <w:t>年</w:t>
      </w:r>
      <w:r>
        <w:rPr>
          <w:rFonts w:ascii="仿宋_GB2312" w:eastAsia="仿宋_GB2312" w:hAnsi="仿宋" w:hint="eastAsia"/>
          <w:sz w:val="32"/>
          <w:szCs w:val="32"/>
        </w:rPr>
        <w:t>2</w:t>
      </w:r>
      <w:r>
        <w:rPr>
          <w:rFonts w:ascii="仿宋_GB2312" w:eastAsia="仿宋_GB2312" w:hAnsi="仿宋" w:hint="eastAsia"/>
          <w:sz w:val="32"/>
          <w:szCs w:val="32"/>
          <w:lang w:val="zh-CN"/>
        </w:rPr>
        <w:t>月</w:t>
      </w:r>
      <w:r w:rsidR="00AA44F3">
        <w:rPr>
          <w:rFonts w:ascii="仿宋_GB2312" w:eastAsia="仿宋_GB2312" w:hAnsi="仿宋" w:hint="eastAsia"/>
          <w:sz w:val="32"/>
          <w:szCs w:val="32"/>
        </w:rPr>
        <w:t>17</w:t>
      </w:r>
      <w:r>
        <w:rPr>
          <w:rFonts w:ascii="仿宋_GB2312" w:eastAsia="仿宋_GB2312" w:hAnsi="仿宋" w:hint="eastAsia"/>
          <w:sz w:val="32"/>
          <w:szCs w:val="32"/>
          <w:lang w:val="zh-CN"/>
        </w:rPr>
        <w:t>日。</w:t>
      </w:r>
    </w:p>
    <w:p w:rsidR="00AF3CAC" w:rsidRDefault="00AF3CAC" w:rsidP="00AF3CAC">
      <w:pPr>
        <w:spacing w:line="590" w:lineRule="exact"/>
        <w:ind w:firstLineChars="200" w:firstLine="640"/>
        <w:contextualSpacing/>
        <w:rPr>
          <w:rFonts w:ascii="仿宋_GB2312" w:eastAsia="仿宋_GB2312" w:hAnsi="仿宋"/>
          <w:sz w:val="32"/>
          <w:szCs w:val="32"/>
          <w:lang w:val="zh-CN"/>
        </w:rPr>
      </w:pPr>
    </w:p>
    <w:p w:rsidR="00AF3CAC" w:rsidRDefault="00AF3CAC" w:rsidP="00AF3CAC">
      <w:pPr>
        <w:spacing w:line="590" w:lineRule="exact"/>
        <w:ind w:firstLineChars="200" w:firstLine="640"/>
        <w:contextualSpacing/>
        <w:rPr>
          <w:rFonts w:ascii="仿宋_GB2312" w:eastAsia="仿宋_GB2312" w:hAnsi="仿宋"/>
          <w:sz w:val="32"/>
          <w:szCs w:val="32"/>
          <w:lang w:val="zh-CN"/>
        </w:rPr>
      </w:pPr>
      <w:r>
        <w:rPr>
          <w:rFonts w:ascii="仿宋_GB2312" w:eastAsia="仿宋_GB2312" w:hAnsi="仿宋" w:hint="eastAsia"/>
          <w:sz w:val="32"/>
          <w:szCs w:val="32"/>
          <w:lang w:val="zh-CN"/>
        </w:rPr>
        <w:t>附件1：烟台市芝罘区烟草制品零售点规划数量明细</w:t>
      </w:r>
    </w:p>
    <w:p w:rsidR="00AF3CAC" w:rsidRDefault="00AF3CAC" w:rsidP="00AF3CAC">
      <w:pPr>
        <w:spacing w:line="590" w:lineRule="exact"/>
        <w:ind w:firstLineChars="200" w:firstLine="640"/>
        <w:contextualSpacing/>
        <w:rPr>
          <w:rFonts w:ascii="仿宋_GB2312" w:eastAsia="仿宋_GB2312" w:hAnsi="仿宋"/>
          <w:sz w:val="32"/>
          <w:szCs w:val="32"/>
          <w:lang w:val="zh-CN"/>
        </w:rPr>
      </w:pPr>
      <w:r>
        <w:rPr>
          <w:rFonts w:ascii="仿宋_GB2312" w:eastAsia="仿宋_GB2312" w:hAnsi="仿宋" w:hint="eastAsia"/>
          <w:sz w:val="32"/>
          <w:szCs w:val="32"/>
          <w:lang w:val="zh-CN"/>
        </w:rPr>
        <w:t>附件2：烟台市芝罘区烟草制品零售点禁止准入清单</w:t>
      </w:r>
    </w:p>
    <w:p w:rsidR="00AF3CAC" w:rsidRDefault="00AF3CAC" w:rsidP="00AF3CAC">
      <w:pPr>
        <w:spacing w:line="590" w:lineRule="exact"/>
        <w:contextualSpacing/>
        <w:rPr>
          <w:rFonts w:ascii="仿宋_GB2312" w:eastAsia="仿宋_GB2312" w:hAnsi="仿宋"/>
          <w:sz w:val="32"/>
          <w:szCs w:val="32"/>
          <w:lang w:val="zh-CN"/>
        </w:rPr>
      </w:pPr>
      <w:r>
        <w:rPr>
          <w:rFonts w:ascii="仿宋_GB2312" w:eastAsia="仿宋_GB2312" w:hAnsi="仿宋" w:hint="eastAsia"/>
          <w:sz w:val="32"/>
          <w:szCs w:val="32"/>
          <w:lang w:val="zh-CN"/>
        </w:rPr>
        <w:t>附件1：</w:t>
      </w:r>
    </w:p>
    <w:tbl>
      <w:tblPr>
        <w:tblW w:w="0" w:type="auto"/>
        <w:tblLook w:val="04A0"/>
      </w:tblPr>
      <w:tblGrid>
        <w:gridCol w:w="921"/>
        <w:gridCol w:w="1064"/>
        <w:gridCol w:w="1342"/>
        <w:gridCol w:w="1064"/>
        <w:gridCol w:w="2328"/>
        <w:gridCol w:w="1064"/>
        <w:gridCol w:w="920"/>
        <w:gridCol w:w="357"/>
      </w:tblGrid>
      <w:tr w:rsidR="00AF3CAC" w:rsidRPr="000774A3" w:rsidTr="00AA44F3">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街道名称</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编号</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社区名称</w:t>
            </w:r>
          </w:p>
        </w:tc>
        <w:tc>
          <w:tcPr>
            <w:tcW w:w="0" w:type="auto"/>
            <w:tcBorders>
              <w:top w:val="single" w:sz="4" w:space="0" w:color="auto"/>
              <w:left w:val="single" w:sz="4" w:space="0" w:color="auto"/>
              <w:bottom w:val="nil"/>
              <w:right w:val="single" w:sz="4" w:space="0" w:color="auto"/>
            </w:tcBorders>
            <w:shd w:val="clear" w:color="auto" w:fill="auto"/>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编号</w:t>
            </w:r>
          </w:p>
        </w:tc>
        <w:tc>
          <w:tcPr>
            <w:tcW w:w="0" w:type="auto"/>
            <w:tcBorders>
              <w:top w:val="single" w:sz="4" w:space="0" w:color="auto"/>
              <w:left w:val="single" w:sz="4" w:space="0" w:color="auto"/>
              <w:bottom w:val="single" w:sz="4" w:space="0" w:color="auto"/>
              <w:right w:val="nil"/>
            </w:tcBorders>
            <w:shd w:val="clear" w:color="000000" w:fill="FFFFFF"/>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三级网格</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三级网格编码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标签</w:t>
            </w:r>
          </w:p>
        </w:tc>
        <w:tc>
          <w:tcPr>
            <w:tcW w:w="0" w:type="auto"/>
            <w:tcBorders>
              <w:top w:val="single" w:sz="4" w:space="0" w:color="auto"/>
              <w:left w:val="nil"/>
              <w:bottom w:val="single" w:sz="4" w:space="0" w:color="auto"/>
              <w:right w:val="single" w:sz="4" w:space="0" w:color="auto"/>
            </w:tcBorders>
            <w:shd w:val="clear" w:color="000000" w:fill="92D050"/>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规划数</w:t>
            </w:r>
          </w:p>
        </w:tc>
      </w:tr>
      <w:tr w:rsidR="00AF3CAC" w:rsidRPr="000774A3" w:rsidTr="00AA44F3">
        <w:trPr>
          <w:trHeight w:val="285"/>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向阳街道</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370602010000</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烟台山社区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烟台山景区市场单元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旅游景区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烟台山社区北市场单元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码头</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烟台山社区东市场单元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综合商业区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烟台山社区西市场单元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370602010104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16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兴隆街社区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芝罘湾广场市场单元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综合商业区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兴隆街社区北市场单元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兴隆街社区南市场单元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胜利路社区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胜利路社区东市场单元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胜利路社区西市场单元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华茂社区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芝罘区政府市场单元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市府街市场单元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14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市府街西市场单元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3706020104</w:t>
            </w:r>
            <w:r w:rsidRPr="000774A3">
              <w:rPr>
                <w:rFonts w:ascii="宋体" w:hAnsi="宋体" w:cs="Tahoma" w:hint="eastAsia"/>
                <w:b/>
                <w:bCs/>
                <w:color w:val="2C2C2C"/>
                <w:sz w:val="16"/>
                <w:szCs w:val="16"/>
              </w:rPr>
              <w:lastRenderedPageBreak/>
              <w:t>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1</w:t>
            </w:r>
            <w:r w:rsidRPr="000774A3">
              <w:rPr>
                <w:rFonts w:cs="Tahoma"/>
                <w:b/>
                <w:bCs/>
                <w:color w:val="2C2C2C"/>
                <w:sz w:val="16"/>
                <w:szCs w:val="16"/>
              </w:rPr>
              <w:lastRenderedPageBreak/>
              <w:t xml:space="preserve">3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向阳街社区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向阳街社区北市场单元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向阳街社区中市场单元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向阳街社区南市场单元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友谊街社区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友谊街社区北市场单元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友谊街社区南市场单元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所城里社区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所城里市场单元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所城里社区南市场单元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建昌街社区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370602010900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大剧院市场单元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文化体育区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万达广场市场单元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20 </w:t>
            </w:r>
          </w:p>
        </w:tc>
      </w:tr>
      <w:tr w:rsidR="00AF3CAC" w:rsidRPr="000774A3" w:rsidTr="00AA44F3">
        <w:trPr>
          <w:trHeight w:val="28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胜利路小区市场单元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370602010903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东山街道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370602020000</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东花园</w:t>
            </w:r>
            <w:r w:rsidRPr="000774A3">
              <w:rPr>
                <w:rFonts w:ascii="仿宋_GB2312" w:eastAsia="仿宋_GB2312" w:cs="Tahoma" w:hint="eastAsia"/>
                <w:b/>
                <w:bCs/>
                <w:color w:val="2C2C2C"/>
                <w:sz w:val="16"/>
                <w:szCs w:val="16"/>
              </w:rPr>
              <w:br/>
              <w:t>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烟台十中市场单元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东花园社区东市场单元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东花园社区北市场单元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福山路社区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福山路社区东市场单元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烟台一中市场单元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葡萄山小学市场单元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407医院市场单元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370602020204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海岸路社区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十字街市场单元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综合商业区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凯旋城市场单元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电业局市场单元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世贸市场单元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370602020304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烟台山医院市场单元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370602020305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云龙街市场单元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370602020306</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海关大楼市场单元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370602020307</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厚安社区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厚安社区北市场单元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厚安社区中市场单元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厚安社区南市场单元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进德社区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进德社区西市场单元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进德社区东市场单元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民生社区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民生社区西市场单元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民生社区东市场单元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民生社区北市场单元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370602020603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南沟社区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南沟社区西市场单元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烟台一职市场单元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南沟社区东市场单元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370602020703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海鸥手表厂市场单元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370602020704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工矿厂区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南沟社区南市场单元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370602020705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辛庄社区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370602020800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辛庄社区北市场单元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辛庄社区西市场单元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辛庄社区东市场单元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370602020803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航院社区</w:t>
            </w:r>
            <w:r w:rsidRPr="000774A3">
              <w:rPr>
                <w:rFonts w:ascii="仿宋_GB2312" w:eastAsia="仿宋_GB2312" w:cs="Tahoma" w:hint="eastAsia"/>
                <w:b/>
                <w:bCs/>
                <w:color w:val="2C2C2C"/>
                <w:sz w:val="16"/>
                <w:szCs w:val="16"/>
              </w:rPr>
              <w:br/>
            </w:r>
            <w:r w:rsidRPr="000774A3">
              <w:rPr>
                <w:rFonts w:ascii="仿宋_GB2312" w:eastAsia="仿宋_GB2312" w:cs="Tahoma" w:hint="eastAsia"/>
                <w:b/>
                <w:bCs/>
                <w:color w:val="2C2C2C"/>
                <w:sz w:val="16"/>
                <w:szCs w:val="16"/>
              </w:rPr>
              <w:lastRenderedPageBreak/>
              <w:t>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lastRenderedPageBreak/>
              <w:t>3706020900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旅游大世界市场单元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3706020209</w:t>
            </w:r>
            <w:r w:rsidRPr="000774A3">
              <w:rPr>
                <w:rFonts w:ascii="宋体" w:hAnsi="宋体" w:cs="Tahoma" w:hint="eastAsia"/>
                <w:b/>
                <w:bCs/>
                <w:color w:val="2C2C2C"/>
                <w:sz w:val="16"/>
                <w:szCs w:val="16"/>
              </w:rPr>
              <w:lastRenderedPageBreak/>
              <w:t>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休闲娱乐</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东炮台市场单元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休闲娱乐区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航院市场单元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370602020903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航院家属市场单元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370602020904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虹口市场单元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370602020905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奇山街道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福临社区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370602031100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御龙山A区市场单元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370602031101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梁家社区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梁家社区南市场单元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梁家社区北市场单元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塔山社区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塔山社区西市场单元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塔山社区东市场单元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塔山社区中市场单元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 xml:space="preserve"> 迎西社区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迎西社区南市场单元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迎西社区中市场单元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迎西社区北市场单元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御龙山社区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御龙山社区东市场单元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御龙山社区南市场单元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御龙山社区西市场单元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奇南社区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外国语实验学校市场单元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奇南社区南市场单元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奇南社区北市场单元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370602030603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奇中社区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奇中社区西市场单元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奇中社区东市场单元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奇中社区南市场单元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370602030703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四眼桥社区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上夼大厦市场单元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四眼桥社区东市场单元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四眼桥社区西市场单元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370602030803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上夼西路</w:t>
            </w:r>
            <w:r w:rsidRPr="000774A3">
              <w:rPr>
                <w:rFonts w:ascii="仿宋_GB2312" w:eastAsia="仿宋_GB2312" w:cs="Tahoma" w:hint="eastAsia"/>
                <w:b/>
                <w:bCs/>
                <w:color w:val="2C2C2C"/>
                <w:sz w:val="16"/>
                <w:szCs w:val="16"/>
              </w:rPr>
              <w:br/>
              <w:t>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上夼西路社区东北市场单元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今日花园市场单元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上夼西路社区东南市场单元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370602030903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上夼西路社区西南市场单元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370602030904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迎东社区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370602031000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芝罘中学市场单元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370602031001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肺科医院市场单元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370602031002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传染病医院市场单元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370602031003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 xml:space="preserve"> 长生社区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国翠小学市场单元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润利大厦市场单元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金沟寨立交桥市场单元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内部服务</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东山宾馆网格单元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370602030104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休闲娱乐区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金沟寨小区市场单元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370602030105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奇山山脉</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370602031200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奇山山脉市场单元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370602031201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毓璜顶街道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370602040000</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翡翠社区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市府礼堂市场单元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人大常委市场单元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双语实验学校市场单元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3706020401</w:t>
            </w:r>
            <w:r w:rsidRPr="000774A3">
              <w:rPr>
                <w:rFonts w:ascii="宋体" w:hAnsi="宋体" w:cs="Tahoma" w:hint="eastAsia"/>
                <w:b/>
                <w:bCs/>
                <w:color w:val="2C2C2C"/>
                <w:sz w:val="16"/>
                <w:szCs w:val="16"/>
              </w:rPr>
              <w:lastRenderedPageBreak/>
              <w:t>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城镇居民</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南山公园市场单元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370602040104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翡翠社区南市场单元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370602040105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南通社区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审计局市场单元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市政府大院市场单元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南通社区西市场单元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南通社区东市场单元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370602040204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德新社区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烟台二中市场单元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德新社区中市场单元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德新社区东市场单元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毓东社区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中心大酒店市场单元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振华购物中心市场单元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综合商业区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振华公寓市场单元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毓璜顶小学市场单元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370602040404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毓璜顶医院市场单元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370602040405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毓西社区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中心广场市场单元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毓西社区南市场单元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毓西社区北市场单元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大海阳社区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大海阳社区北市场单元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大海阳社区南市场单元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南洪社区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洪兴街市场单元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十二中市场单元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南洪街市场单元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370602040703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天洪街市场单元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370602040704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海港社区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海港装饰汽配市场单元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码头</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大悦城市场单元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370602040803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综合商业区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港务局市场单元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370602040804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阳光100市场单元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370602040805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北大西街西住宅市场单元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370602040806</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海防营社区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370602040900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烟台站市场单元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火车站</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时代广场市场单元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振华国际市场单元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370602040903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振华商厦市场单元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370602040904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文化苑社区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370602041000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文化苑社区西市场单元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370602041001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文化苑社区东市场单元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370602041002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黄山北社区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370602041100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黄山北社区西市场单元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370602041101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黄山北社区东市场单元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370602041102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黄山南社区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370602041200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黄山南社区北市场单元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370602041201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黄山南社区南市场单元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370602041202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芝罘岛街道</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370602060000</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东口社区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东口码头市场单元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码头</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东口村市场单元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3706020601</w:t>
            </w:r>
            <w:r w:rsidRPr="000774A3">
              <w:rPr>
                <w:rFonts w:ascii="宋体" w:hAnsi="宋体" w:cs="Tahoma" w:hint="eastAsia"/>
                <w:b/>
                <w:bCs/>
                <w:color w:val="2C2C2C"/>
                <w:sz w:val="16"/>
                <w:szCs w:val="16"/>
              </w:rPr>
              <w:lastRenderedPageBreak/>
              <w:t>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1</w:t>
            </w:r>
            <w:r w:rsidRPr="000774A3">
              <w:rPr>
                <w:rFonts w:cs="Tahoma"/>
                <w:b/>
                <w:bCs/>
                <w:color w:val="2C2C2C"/>
                <w:sz w:val="16"/>
                <w:szCs w:val="16"/>
              </w:rPr>
              <w:lastRenderedPageBreak/>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东口港口市场单元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工矿厂区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芝罘岛社区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造船厂市场单元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工矿厂区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打捞局港客运站市场单元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码头</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芝罘岛社区活动中心单元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大疃社区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芝罘岛码头市场单元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码头</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佳苑街市场单元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佳苑北街市场单元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芝罘岛西路周边市场单元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370602060304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芝罘区检察院市场单元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370602060305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海悦花园西区市场单元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370602060306</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西口社区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滨海花园市场单元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西口码头市场单元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码头</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芝罘岛山脉</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370602060500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芝罘岛山脉</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西海岸社区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幸福岸线海滨公园市场单元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万科海云台市场单元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西海岸南区市场单元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370602060603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西海岸北区市场单元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370602060604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三里桥社区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烟台航标处市场单元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码头</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万科青年特区市场单元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三水合一花园市场单元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370602060703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幸福街道</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370602050000</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怡海苑社区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幸福小学市场单元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龙海家园北区市场单元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龙海苑社区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龙海家园幸福海市场单元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龙海家园市场单元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兴港社区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海港小区北市场单元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海港小区南市场单元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海港医院市场单元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内部服务</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信达社区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信达小区市场单元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幸福七村市场单元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德泰社区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保税港区西市场单元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工矿厂区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万泰花园市场单元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万泰海景花园市场单元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支农里社区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福宏街市场单元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环海路东市场单元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保税港区东市场单元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370602050603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工矿厂区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环海路社区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环海路社区市场单元1</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海洋渔业有限公司市场单元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制革大厦市场单元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370602050703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永和社区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永和社区西市场单元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永和社区东市场单元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3706020509</w:t>
            </w:r>
            <w:r w:rsidRPr="000774A3">
              <w:rPr>
                <w:rFonts w:ascii="宋体" w:hAnsi="宋体" w:cs="Tahoma" w:hint="eastAsia"/>
                <w:b/>
                <w:bCs/>
                <w:color w:val="2C2C2C"/>
                <w:sz w:val="16"/>
                <w:szCs w:val="16"/>
              </w:rPr>
              <w:lastRenderedPageBreak/>
              <w:t>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阳光酒水批发市场市场单元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3706020509</w:t>
            </w:r>
            <w:r w:rsidRPr="000774A3">
              <w:rPr>
                <w:rFonts w:ascii="宋体" w:hAnsi="宋体" w:cs="Tahoma" w:hint="eastAsia"/>
                <w:b/>
                <w:bCs/>
                <w:color w:val="2C2C2C"/>
                <w:sz w:val="16"/>
                <w:szCs w:val="16"/>
              </w:rPr>
              <w:lastRenderedPageBreak/>
              <w:t>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小微产业</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宏达小区市场单元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幸福三村市场单元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370602050903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幸芝里社区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幸芝路市场单元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幸福大厦市场单元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九隆街市场单元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370602051003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综合商业区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烟台市中医医院市场单元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370602051004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内部服务</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祥发社区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祥发村市场单元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福润观海花园市场单元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福安中学市场单元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福茂社区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福泰幼儿园市场单元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福茂社区市场单元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福泰社区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福成家园西市场单元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福成家园市场单元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福泰路小区市场单元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盛世社区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东福泰小区西市场单元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东福泰小区市场单元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开元盛世市场单元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福源路社区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珠玑东路以东市场单元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福源路社区党群服务中心市场单元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烟台第八中学市场单元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幸国里社区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港城居民委员会市场单元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幸国里小区市场单元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开源社区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幸芝路以北市场单元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烟台市祥和房产管理处市场单元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开元新村北区市场单元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370602051703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开元新村南区市场单元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370602051704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幸海里社区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幸合里小学市场单元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裕顺花园市场单元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联通祥和路营业厅市场单元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370602051803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华信社区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福兴居委会市场单元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华信家园市场单元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富海怡景花苑市场单元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370602051903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万华社区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万光幸福家园市场单元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万华小区市场单元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坤宇家苑市场单元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370602052003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新世界社区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新世界花园北门市场单元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新世界花园市场单元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千手缘商务大厦市场单元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福学街社区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山东省烟台第十一中学市场单元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福学街社区市场单元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幸福河社区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3706020523</w:t>
            </w:r>
            <w:r w:rsidRPr="000774A3">
              <w:rPr>
                <w:rFonts w:ascii="宋体" w:hAnsi="宋体" w:cs="Tahoma" w:hint="eastAsia"/>
                <w:b/>
                <w:bCs/>
                <w:color w:val="2C2C2C"/>
                <w:sz w:val="16"/>
                <w:szCs w:val="16"/>
              </w:rPr>
              <w:lastRenderedPageBreak/>
              <w:t>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航天小学市场单元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3706020523</w:t>
            </w:r>
            <w:r w:rsidRPr="000774A3">
              <w:rPr>
                <w:rFonts w:ascii="宋体" w:hAnsi="宋体" w:cs="Tahoma" w:hint="eastAsia"/>
                <w:b/>
                <w:bCs/>
                <w:color w:val="2C2C2C"/>
                <w:sz w:val="16"/>
                <w:szCs w:val="16"/>
              </w:rPr>
              <w:lastRenderedPageBreak/>
              <w:t>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城镇居民</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幸福河幼儿园市场单元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幸福河邮政支局市场单元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幸福南街以南市场单元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370602052304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幸福西区网格单元</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370602052400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幸福北路北市场单元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370602052400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幸福南路北市场单元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370602052400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幸福西市场单元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370602052403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黄务街道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370602110000</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卧龙社区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官庄小学市场单元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育林路市场单元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黄务中心卫生院市场单元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三和社区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山语世家市场单元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保丽紫薇郡市场单元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金苹果市场单元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黄务社区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黄务村市场单元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嘉禾乐天市场单元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东林社区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山居丽城市场单元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万科西雅图市场单元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西林社区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370602110500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西林村市场单元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姜家社区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姜家疃市场单元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香槟小镇市场单元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上车门社区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上车门北市场单元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上车门南市场单元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南车门社区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南车门北市场单元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南车门南市场单元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东珠社区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370602110900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东珠岩南市场单元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东珠岩北市场单元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华西社区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370602111000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华西市场单元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珠岩社区</w:t>
            </w:r>
          </w:p>
        </w:tc>
        <w:tc>
          <w:tcPr>
            <w:tcW w:w="0" w:type="auto"/>
            <w:tcBorders>
              <w:top w:val="nil"/>
              <w:left w:val="nil"/>
              <w:bottom w:val="single" w:sz="4" w:space="0" w:color="auto"/>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370602111100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珠岩市场单元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南里社区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南里工业园市场单元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瑞东瑞学府市场单元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嘉瑞社区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诸嘉村市场单元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西里村市场单元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东鑫社区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套口村市场单元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锦绣新天地市场单元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张家社区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毅德城市场单元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港城华府市场单元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刘家社区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桦林彩云城市场单元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刘家市场单元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富甲社区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富甲小区市场单元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儿童福利院市场单元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郑家社区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370602111800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郑家市场单元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蓁山社区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3706021119</w:t>
            </w:r>
            <w:r w:rsidRPr="000774A3">
              <w:rPr>
                <w:rFonts w:ascii="仿宋_GB2312" w:eastAsia="仿宋_GB2312" w:cs="Tahoma" w:hint="eastAsia"/>
                <w:b/>
                <w:bCs/>
                <w:color w:val="2C2C2C"/>
                <w:sz w:val="16"/>
                <w:szCs w:val="16"/>
              </w:rPr>
              <w:lastRenderedPageBreak/>
              <w:t>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蓁山花园市场单元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3706021119</w:t>
            </w:r>
            <w:r w:rsidRPr="000774A3">
              <w:rPr>
                <w:rFonts w:ascii="宋体" w:hAnsi="宋体" w:cs="Tahoma" w:hint="eastAsia"/>
                <w:b/>
                <w:bCs/>
                <w:color w:val="2C2C2C"/>
                <w:sz w:val="16"/>
                <w:szCs w:val="16"/>
              </w:rPr>
              <w:lastRenderedPageBreak/>
              <w:t>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城镇居民</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金龙苑市场单元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370602111902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篆山社区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公安战训市场单元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政务区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鑫凤家苑市场单元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寰辰佳苑市场单元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370602112003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官庄社区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昊佳花苑市场单元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芝罘站市场单元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火车站</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红星国际市场单元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初家社区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安德水产市场单元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山水龙城市场单元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夏家社区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夏家市场单元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合创公馆市场单元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朱家社区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逸城山色市场单元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柏林春天市场单元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北秀苑社区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山水龙城三期市场单元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峰山怡景市场单元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通新社区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通世新城北市场单元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通世新城南市场单元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颐山苑社区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山水龙城D区市场单元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山湖郡市场单元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中正社区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中正山庄市场单元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中正公馆市场单元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魁玉社区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370602112900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桦林颐和院西市场单元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桦林颐和院东市场单元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370602112902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杜家社区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370602113000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东方盛景市场单元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370602113001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蛇博园市场单元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370602113002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汽车南站市场单元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370602113003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长客站</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只楚街道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370602120000</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楚毓社区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芝华名第市场单元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东南哨市场单元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楚祥社区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芝水村市场单元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青山翠谷市场单元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楚恒社区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水果批发市场市场单元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珠玑中路市场单元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北皂村市场单元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楚泰社区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只楚北路市场单元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南仓村北市场单元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南仓村南市场单元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楚林社区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940医院市场单元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内部服务</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nil"/>
              <w:bottom w:val="nil"/>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只楚药业市场单元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single" w:sz="4" w:space="0" w:color="auto"/>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只楚小区北市场单元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楚盛现代城市场单元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370602120504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只楚小区南市场单元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3706021205</w:t>
            </w:r>
            <w:r w:rsidRPr="000774A3">
              <w:rPr>
                <w:rFonts w:ascii="宋体" w:hAnsi="宋体" w:cs="Tahoma" w:hint="eastAsia"/>
                <w:b/>
                <w:bCs/>
                <w:color w:val="2C2C2C"/>
                <w:sz w:val="16"/>
                <w:szCs w:val="16"/>
              </w:rPr>
              <w:lastRenderedPageBreak/>
              <w:t>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城镇居民</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康宾路市场单元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370602120506</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楚苑社区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孙家庄市场单元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世贸揽樾市场单元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东南哨社区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康和新城市场单元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辰源雅景市场单元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楚民社区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富春山居市场单元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锦绣新园市场单元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楚丰社区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370602120900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南上坊工业园市场单元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万科城市场单元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西牟社区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370602121000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西牟村市场单元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城中村</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天赐椿城市场单元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楚和社区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370602121100</w:t>
            </w:r>
          </w:p>
        </w:tc>
        <w:tc>
          <w:tcPr>
            <w:tcW w:w="0" w:type="auto"/>
            <w:tcBorders>
              <w:top w:val="nil"/>
              <w:left w:val="nil"/>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东玉树庄市场单元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农贸区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楚兴社区</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370602121200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圣象家园市场单元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西玉树庄市场单元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楚润社区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370602121300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华海物流市场单元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小沙埠市场单元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楚新社区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夹河东市场单元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夹河生态园市场单元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宫家岛路市场单元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楚新社区市场单元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370602121404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宫家岛村北市场单元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370602121405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宫家岛村南市场单元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370602121406</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锦城社区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370602121500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锦绣新城A区北市场单元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锦绣新城A区南市场单元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锦宏社区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370602121600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锦绣新城四期市场单元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泰颐新城市场单元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锦园社区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370602121700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鼎城2008市场单元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锦绣花园市场单元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玺萌社区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夹河跑马公园市场单元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金利达物流园市场单元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德忠路市场单元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370602121803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玺萌小区市场单元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370602121804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宋体" w:hAnsi="宋体"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玺萌橘子洲市场单元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370602121805</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通伸街道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370602070000</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慎礼社区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370602070100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第一大道市场单元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三水大厦市场单元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烟台汽车总站市场单元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长客站</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北马路汽车站市场单元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370602070104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长客站</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顺河社区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370602070200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北极星花园市场单元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东方巴黎市场单元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三站市场单元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前进路社区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3706020703</w:t>
            </w:r>
            <w:r w:rsidRPr="000774A3">
              <w:rPr>
                <w:rFonts w:ascii="仿宋_GB2312" w:eastAsia="仿宋_GB2312" w:cs="Tahoma" w:hint="eastAsia"/>
                <w:b/>
                <w:bCs/>
                <w:color w:val="2C2C2C"/>
                <w:sz w:val="16"/>
                <w:szCs w:val="16"/>
              </w:rPr>
              <w:lastRenderedPageBreak/>
              <w:t>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烟铁家园市场单元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3706020703</w:t>
            </w:r>
            <w:r w:rsidRPr="000774A3">
              <w:rPr>
                <w:rFonts w:ascii="宋体" w:hAnsi="宋体" w:cs="Tahoma" w:hint="eastAsia"/>
                <w:b/>
                <w:bCs/>
                <w:color w:val="2C2C2C"/>
                <w:sz w:val="16"/>
                <w:szCs w:val="16"/>
              </w:rPr>
              <w:lastRenderedPageBreak/>
              <w:t>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城镇居民</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吾悦广场市场单元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阳光御景市场单元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西炮台社区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370602070400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西炮台公园市场单元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旅游景区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泓润华府市场单元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万科翡翠公园市场单元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芝罘屯社区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370602070500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芝罘屯小区市场单元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汇通市场单元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黎明山庄市场单元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370602070503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16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白石街道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370602080000</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长青社区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娄子山市场单元-其他</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其它</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长立街市场单元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阳光丽景市场单元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北大社区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雪玉花苑市场单元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建设里市场单元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御金台市场单元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青年路社区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中国广电市场单元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弘阳广场市场单元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芝罘医院市场单元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新石社区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大世界市场单元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新石西市场单元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新石东市场单元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白春社区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白春街市场单元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白竹街市场单元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白石新城市场单元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南开社区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新阳街市场单元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新石南市场单元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青年家园市场单元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370602080603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青华社区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青华西市场单元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青华东市场单元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青华南市场单元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370602080703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新西社区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青年公园市场单元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双语市场单元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新海阳社区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370602080900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新海阳西市场单元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新海阳东市场单元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丽都社区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370602081000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建成丽都东市场单元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370602081001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建成丽都西市场单元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370602081002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建成丽都南市场单元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370602081003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22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凤凰台街道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370602090000</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东台社区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阳光富景市场单元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黑尚莓市场单元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东台东南市场单元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南台社区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玺山花园市场单元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凤良巷市场单元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3706020902</w:t>
            </w:r>
            <w:r w:rsidRPr="000774A3">
              <w:rPr>
                <w:rFonts w:ascii="宋体" w:hAnsi="宋体" w:cs="Tahoma" w:hint="eastAsia"/>
                <w:b/>
                <w:bCs/>
                <w:color w:val="2C2C2C"/>
                <w:sz w:val="16"/>
                <w:szCs w:val="16"/>
              </w:rPr>
              <w:lastRenderedPageBreak/>
              <w:t>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城镇居民</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1</w:t>
            </w:r>
            <w:r w:rsidRPr="000774A3">
              <w:rPr>
                <w:rFonts w:cs="Tahoma"/>
                <w:b/>
                <w:bCs/>
                <w:color w:val="2C2C2C"/>
                <w:sz w:val="16"/>
                <w:szCs w:val="16"/>
              </w:rPr>
              <w:lastRenderedPageBreak/>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华乐家园市场单元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新桥东社区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金晖花园市场单元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花园里市场单元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国际佳苑市场单元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370602090303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新桥西社区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八一花园市场单元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喜旺工业园市场单元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小微产业区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桃园里市场单元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370602090403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中台社区</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越秀凤凰市场单元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德信润福市场单元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珠玑西社区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宏润装饰市场单元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综合商业区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安达检测市场单元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中瑞城市场单元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370602090603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42 </w:t>
            </w:r>
          </w:p>
        </w:tc>
      </w:tr>
      <w:tr w:rsidR="00AF3CAC" w:rsidRPr="000774A3" w:rsidTr="00AA44F3">
        <w:trPr>
          <w:trHeight w:val="270"/>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珠玑东社区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铁路小区市场单元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国际五金城市场单元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春晟小区市场单元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370602090703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楚凤社区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建成西府市场单元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楚凤花园市场单元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370602090802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9 </w:t>
            </w:r>
          </w:p>
        </w:tc>
      </w:tr>
      <w:tr w:rsidR="00AF3CAC" w:rsidRPr="000774A3" w:rsidTr="00AA44F3">
        <w:trPr>
          <w:trHeight w:val="285"/>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世回尧街道</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370602100000</w:t>
            </w: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惠安社区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370602090100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惠安小区南市场单元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370602100101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惠安小区北市场单元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370602100102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惠安小区东市场单元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370602100103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南尧社区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370602090200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南尧公园市场单元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370602100201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旅游景区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nil"/>
              <w:bottom w:val="nil"/>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亚太婚庆产业园市场单元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370602100202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single" w:sz="4" w:space="0" w:color="auto"/>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富顺苑西区市场单元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370602100203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万科中南府市场单元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370602100204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上尧社区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370602090300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桦林市场单元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370602100301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19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阳光上城市场单元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370602100302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6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联华社区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370602090400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联谊西市场单元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370602100401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联谊东市场单元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370602100402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华新社区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370602090500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汽车销售东市场单元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370602100501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贸易商业区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阳光绿洲市场单元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370602100502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汽车销售西市场单元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370602100503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11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鲁峰社区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370602090600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留香园市场单元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370602100601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馨逸市场单元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370602100602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翰林苑市场单元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370602100603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大东社区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370602090700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青华中学市场单元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370602100701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3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大东夼市场单元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370602100702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10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世秀社区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370602090800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世秀生态市场单元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370602100801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明珠山庄市场单元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370602100802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世学路社区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370602090900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鲁东大学市场单元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370602100901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大学</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8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上林苑市场单元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370602100902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佳隆花园市场单元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3706021009</w:t>
            </w:r>
            <w:r w:rsidRPr="000774A3">
              <w:rPr>
                <w:rFonts w:ascii="宋体" w:hAnsi="宋体" w:cs="Tahoma" w:hint="eastAsia"/>
                <w:b/>
                <w:bCs/>
                <w:color w:val="2C2C2C"/>
                <w:sz w:val="16"/>
                <w:szCs w:val="16"/>
              </w:rPr>
              <w:lastRenderedPageBreak/>
              <w:t>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lastRenderedPageBreak/>
              <w:t>城镇居民</w:t>
            </w:r>
            <w:r w:rsidRPr="000774A3">
              <w:rPr>
                <w:rFonts w:ascii="宋体" w:hAnsi="宋体" w:cs="Tahoma" w:hint="eastAsia"/>
                <w:b/>
                <w:bCs/>
                <w:color w:val="2C2C2C"/>
                <w:sz w:val="16"/>
                <w:szCs w:val="16"/>
              </w:rPr>
              <w:lastRenderedPageBreak/>
              <w:t>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lastRenderedPageBreak/>
              <w:t xml:space="preserve">7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学苑东市场单元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370602100904</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12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世联社区</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AF3CAC" w:rsidRPr="000774A3" w:rsidRDefault="00AF3CAC" w:rsidP="00680104">
            <w:pPr>
              <w:jc w:val="center"/>
              <w:rPr>
                <w:rFonts w:ascii="仿宋_GB2312" w:eastAsia="仿宋_GB2312" w:cs="Tahoma"/>
                <w:b/>
                <w:bCs/>
                <w:color w:val="2C2C2C"/>
                <w:sz w:val="16"/>
                <w:szCs w:val="16"/>
              </w:rPr>
            </w:pPr>
            <w:r w:rsidRPr="000774A3">
              <w:rPr>
                <w:rFonts w:ascii="仿宋_GB2312" w:eastAsia="仿宋_GB2312" w:cs="Tahoma" w:hint="eastAsia"/>
                <w:b/>
                <w:bCs/>
                <w:color w:val="2C2C2C"/>
                <w:sz w:val="16"/>
                <w:szCs w:val="16"/>
              </w:rPr>
              <w:t>370602091000</w:t>
            </w: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伴山一号市场单元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370602101001</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商住区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4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新都汇市场单元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370602101002</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综合商业区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5 </w:t>
            </w:r>
          </w:p>
        </w:tc>
      </w:tr>
      <w:tr w:rsidR="00AF3CAC" w:rsidRPr="000774A3" w:rsidTr="00AA44F3">
        <w:trPr>
          <w:trHeight w:val="285"/>
        </w:trPr>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AF3CAC" w:rsidRPr="000774A3" w:rsidRDefault="00AF3CAC" w:rsidP="00680104">
            <w:pPr>
              <w:rPr>
                <w:rFonts w:ascii="仿宋_GB2312" w:eastAsia="仿宋_GB2312" w:cs="Tahoma"/>
                <w:b/>
                <w:bCs/>
                <w:color w:val="2C2C2C"/>
                <w:sz w:val="16"/>
                <w:szCs w:val="16"/>
              </w:rPr>
            </w:pPr>
          </w:p>
        </w:tc>
        <w:tc>
          <w:tcPr>
            <w:tcW w:w="0" w:type="auto"/>
            <w:tcBorders>
              <w:top w:val="nil"/>
              <w:left w:val="single" w:sz="4" w:space="0" w:color="auto"/>
              <w:bottom w:val="single" w:sz="4" w:space="0" w:color="auto"/>
              <w:right w:val="nil"/>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富顺苑东市场单元</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370602101003</w:t>
            </w:r>
          </w:p>
        </w:tc>
        <w:tc>
          <w:tcPr>
            <w:tcW w:w="0" w:type="auto"/>
            <w:tcBorders>
              <w:top w:val="nil"/>
              <w:left w:val="nil"/>
              <w:bottom w:val="single" w:sz="4" w:space="0" w:color="auto"/>
              <w:right w:val="single" w:sz="4" w:space="0" w:color="auto"/>
            </w:tcBorders>
            <w:shd w:val="clear" w:color="000000" w:fill="FFFFFF"/>
            <w:noWrap/>
            <w:vAlign w:val="center"/>
            <w:hideMark/>
          </w:tcPr>
          <w:p w:rsidR="00AF3CAC" w:rsidRPr="000774A3" w:rsidRDefault="00AF3CAC" w:rsidP="00680104">
            <w:pPr>
              <w:jc w:val="center"/>
              <w:rPr>
                <w:rFonts w:ascii="宋体" w:hAnsi="宋体" w:cs="Tahoma"/>
                <w:b/>
                <w:bCs/>
                <w:color w:val="2C2C2C"/>
                <w:sz w:val="16"/>
                <w:szCs w:val="16"/>
              </w:rPr>
            </w:pPr>
            <w:r w:rsidRPr="000774A3">
              <w:rPr>
                <w:rFonts w:ascii="宋体" w:hAnsi="宋体" w:cs="Tahoma" w:hint="eastAsia"/>
                <w:b/>
                <w:bCs/>
                <w:color w:val="2C2C2C"/>
                <w:sz w:val="16"/>
                <w:szCs w:val="16"/>
              </w:rPr>
              <w:t>城镇居民区</w:t>
            </w:r>
          </w:p>
        </w:tc>
        <w:tc>
          <w:tcPr>
            <w:tcW w:w="0" w:type="auto"/>
            <w:tcBorders>
              <w:top w:val="nil"/>
              <w:left w:val="nil"/>
              <w:bottom w:val="single" w:sz="4" w:space="0" w:color="auto"/>
              <w:right w:val="single" w:sz="4" w:space="0" w:color="auto"/>
            </w:tcBorders>
            <w:shd w:val="clear" w:color="000000" w:fill="92D050"/>
            <w:noWrap/>
            <w:vAlign w:val="center"/>
            <w:hideMark/>
          </w:tcPr>
          <w:p w:rsidR="00AF3CAC" w:rsidRPr="000774A3" w:rsidRDefault="00AF3CAC" w:rsidP="00680104">
            <w:pPr>
              <w:jc w:val="center"/>
              <w:rPr>
                <w:rFonts w:cs="Tahoma"/>
                <w:b/>
                <w:bCs/>
                <w:color w:val="2C2C2C"/>
                <w:sz w:val="16"/>
                <w:szCs w:val="16"/>
              </w:rPr>
            </w:pPr>
            <w:r w:rsidRPr="000774A3">
              <w:rPr>
                <w:rFonts w:cs="Tahoma"/>
                <w:b/>
                <w:bCs/>
                <w:color w:val="2C2C2C"/>
                <w:sz w:val="16"/>
                <w:szCs w:val="16"/>
              </w:rPr>
              <w:t xml:space="preserve">22 </w:t>
            </w:r>
          </w:p>
        </w:tc>
      </w:tr>
    </w:tbl>
    <w:p w:rsidR="00AF3CAC" w:rsidRDefault="00AF3CAC" w:rsidP="00AF3CAC">
      <w:pPr>
        <w:spacing w:line="590" w:lineRule="exact"/>
        <w:contextualSpacing/>
        <w:rPr>
          <w:rFonts w:ascii="仿宋_GB2312" w:eastAsia="仿宋_GB2312" w:hAnsi="仿宋"/>
          <w:sz w:val="32"/>
          <w:szCs w:val="32"/>
          <w:lang w:val="zh-CN"/>
        </w:rPr>
      </w:pPr>
    </w:p>
    <w:p w:rsidR="00AF3CAC" w:rsidRDefault="00AF3CAC" w:rsidP="00AF3CAC">
      <w:pPr>
        <w:spacing w:line="590" w:lineRule="exact"/>
        <w:contextualSpacing/>
        <w:rPr>
          <w:rFonts w:ascii="仿宋_GB2312" w:eastAsia="仿宋_GB2312" w:hAnsi="宋体"/>
          <w:bCs/>
          <w:sz w:val="32"/>
          <w:szCs w:val="32"/>
        </w:rPr>
      </w:pPr>
      <w:r>
        <w:rPr>
          <w:rFonts w:ascii="仿宋_GB2312" w:eastAsia="仿宋_GB2312" w:hAnsi="仿宋"/>
          <w:sz w:val="32"/>
          <w:szCs w:val="32"/>
          <w:lang w:val="zh-CN"/>
        </w:rPr>
        <w:br w:type="page"/>
      </w:r>
      <w:r>
        <w:rPr>
          <w:rFonts w:ascii="仿宋_GB2312" w:eastAsia="仿宋_GB2312" w:hAnsi="宋体" w:hint="eastAsia"/>
          <w:bCs/>
          <w:sz w:val="32"/>
          <w:szCs w:val="32"/>
        </w:rPr>
        <w:lastRenderedPageBreak/>
        <w:t>附件2：</w:t>
      </w:r>
    </w:p>
    <w:p w:rsidR="00AF3CAC" w:rsidRDefault="00AF3CAC" w:rsidP="00AF3CAC">
      <w:pPr>
        <w:spacing w:line="590" w:lineRule="exact"/>
        <w:ind w:firstLineChars="200" w:firstLine="880"/>
        <w:jc w:val="center"/>
        <w:rPr>
          <w:rFonts w:ascii="仿宋_GB2312" w:eastAsia="方正小标宋简体"/>
          <w:sz w:val="44"/>
          <w:szCs w:val="44"/>
        </w:rPr>
      </w:pPr>
      <w:r>
        <w:rPr>
          <w:rFonts w:ascii="方正小标宋简体" w:eastAsia="方正小标宋简体" w:hint="eastAsia"/>
          <w:sz w:val="44"/>
          <w:szCs w:val="44"/>
        </w:rPr>
        <w:t>烟台市芝罘区烟草制品零售点禁止准入清单</w:t>
      </w:r>
    </w:p>
    <w:p w:rsidR="00AF3CAC" w:rsidRDefault="00AF3CAC" w:rsidP="00AF3CAC">
      <w:pPr>
        <w:spacing w:line="590" w:lineRule="exact"/>
        <w:ind w:firstLineChars="200" w:firstLine="640"/>
        <w:jc w:val="center"/>
        <w:rPr>
          <w:rFonts w:ascii="仿宋_GB2312" w:eastAsia="仿宋_GB2312"/>
          <w:sz w:val="32"/>
          <w:szCs w:val="32"/>
        </w:rPr>
      </w:pPr>
    </w:p>
    <w:p w:rsidR="00AF3CAC" w:rsidRDefault="00AF3CAC" w:rsidP="00AF3CAC">
      <w:pPr>
        <w:spacing w:line="590" w:lineRule="exact"/>
        <w:ind w:firstLineChars="200" w:firstLine="640"/>
        <w:contextualSpacing/>
        <w:rPr>
          <w:rFonts w:ascii="黑体" w:eastAsia="黑体" w:hAnsi="黑体" w:cs="宋体"/>
          <w:sz w:val="32"/>
          <w:szCs w:val="32"/>
        </w:rPr>
      </w:pPr>
      <w:r>
        <w:rPr>
          <w:rFonts w:ascii="黑体" w:eastAsia="黑体" w:hAnsi="黑体" w:cs="宋体" w:hint="eastAsia"/>
          <w:sz w:val="32"/>
          <w:szCs w:val="32"/>
        </w:rPr>
        <w:t>一、申请主体资格方面</w:t>
      </w:r>
    </w:p>
    <w:p w:rsidR="00AF3CAC" w:rsidRDefault="00AF3CAC" w:rsidP="00AF3CAC">
      <w:pPr>
        <w:shd w:val="clear" w:color="auto" w:fill="FFFFFF"/>
        <w:spacing w:line="590" w:lineRule="exact"/>
        <w:ind w:firstLineChars="200" w:firstLine="640"/>
        <w:rPr>
          <w:rFonts w:ascii="仿宋_GB2312" w:eastAsia="仿宋_GB2312"/>
          <w:sz w:val="32"/>
          <w:szCs w:val="32"/>
        </w:rPr>
      </w:pPr>
      <w:r>
        <w:rPr>
          <w:rFonts w:ascii="仿宋_GB2312" w:eastAsia="仿宋_GB2312" w:hint="eastAsia"/>
          <w:sz w:val="32"/>
          <w:szCs w:val="32"/>
        </w:rPr>
        <w:t>（一）</w:t>
      </w:r>
      <w:r>
        <w:rPr>
          <w:rFonts w:ascii="仿宋" w:eastAsia="仿宋" w:hAnsi="仿宋" w:cs="Arial"/>
          <w:sz w:val="32"/>
          <w:szCs w:val="32"/>
        </w:rPr>
        <w:t>未成年人、无民事行为能力人及</w:t>
      </w:r>
      <w:r>
        <w:rPr>
          <w:rFonts w:ascii="仿宋" w:eastAsia="仿宋" w:hAnsi="仿宋" w:cs="Arial" w:hint="eastAsia"/>
          <w:sz w:val="32"/>
          <w:szCs w:val="32"/>
        </w:rPr>
        <w:t>智力残疾、精神障碍等</w:t>
      </w:r>
      <w:r>
        <w:rPr>
          <w:rFonts w:ascii="仿宋" w:eastAsia="仿宋" w:hAnsi="仿宋" w:cs="Arial"/>
          <w:sz w:val="32"/>
          <w:szCs w:val="32"/>
        </w:rPr>
        <w:t>限制民事行为能力人；</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（二）外商投资商业企业或者个体工商户，或者外商投资的商业企业或者个体工商户以特许、吸纳加盟店及其他再投资等形式变相从事烟草专卖品经营业务的；</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（三）因申请人隐瞒有关情况或者提供虚假材料，烟草专卖行政主管部门作出不予受理或者不予发证决定后，申请人一年内再次提出申请的；</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（四）申请人以欺骗、贿赂等不正当手段取得的烟草专卖零售许可证被撤销后，申请人三年内再次提出申请的；</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（五）未领取烟草专卖零售许可证经营烟草制品业务，并且一年内被执法机关处罚两次以上，在三年内申请领取烟草专卖零售许可证的；</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 xml:space="preserve">（六）取消从事烟草专卖业务资格不满三年的； </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（七）未取得工商营业执照的；</w:t>
      </w:r>
    </w:p>
    <w:p w:rsidR="00AF3CAC" w:rsidRDefault="00AF3CAC" w:rsidP="00AF3CAC">
      <w:pPr>
        <w:spacing w:line="590" w:lineRule="exact"/>
        <w:ind w:firstLineChars="200" w:firstLine="640"/>
        <w:contextualSpacing/>
        <w:rPr>
          <w:rFonts w:ascii="仿宋_GB2312" w:eastAsia="仿宋_GB2312"/>
          <w:color w:val="FF0000"/>
          <w:sz w:val="32"/>
          <w:szCs w:val="32"/>
        </w:rPr>
      </w:pPr>
      <w:r>
        <w:rPr>
          <w:rFonts w:ascii="仿宋_GB2312" w:eastAsia="仿宋_GB2312" w:hint="eastAsia"/>
          <w:sz w:val="32"/>
          <w:szCs w:val="32"/>
        </w:rPr>
        <w:t>（八）进入国家企业信用信息公示系统违法失信黑名单的、</w:t>
      </w:r>
      <w:r>
        <w:rPr>
          <w:rFonts w:ascii="仿宋_GB2312" w:eastAsia="仿宋_GB2312" w:hint="eastAsia"/>
          <w:color w:val="FF0000"/>
          <w:sz w:val="32"/>
          <w:szCs w:val="32"/>
        </w:rPr>
        <w:t>被列入烟草行业专卖管理信息系统证件管理“黑名单”的或列入</w:t>
      </w:r>
      <w:r>
        <w:rPr>
          <w:rFonts w:ascii="仿宋_GB2312" w:eastAsia="仿宋_GB2312" w:hint="eastAsia"/>
          <w:color w:val="FF0000"/>
          <w:sz w:val="32"/>
          <w:szCs w:val="32"/>
        </w:rPr>
        <w:lastRenderedPageBreak/>
        <w:t>当地政府部门“失信人员名单”的。</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（九）未领取烟草专卖零售许可证经营烟草专卖品业务被追究刑事责任，在3年内申请领取烟草专卖零售许可证的。</w:t>
      </w:r>
    </w:p>
    <w:p w:rsidR="00AF3CAC" w:rsidRDefault="00AF3CAC" w:rsidP="00AF3CAC">
      <w:pPr>
        <w:spacing w:line="590" w:lineRule="exact"/>
        <w:ind w:firstLineChars="200" w:firstLine="640"/>
        <w:contextualSpacing/>
        <w:rPr>
          <w:rFonts w:ascii="黑体" w:eastAsia="黑体" w:hAnsi="黑体"/>
          <w:sz w:val="32"/>
          <w:szCs w:val="32"/>
        </w:rPr>
      </w:pPr>
      <w:r>
        <w:rPr>
          <w:rFonts w:ascii="黑体" w:eastAsia="黑体" w:hAnsi="黑体" w:hint="eastAsia"/>
          <w:sz w:val="32"/>
          <w:szCs w:val="32"/>
        </w:rPr>
        <w:t>二、经营场所方面</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（一）无固定经营场所的，</w:t>
      </w:r>
      <w:r>
        <w:rPr>
          <w:rFonts w:ascii="仿宋_GB2312" w:eastAsia="仿宋_GB2312" w:hint="eastAsia"/>
          <w:sz w:val="32"/>
          <w:szCs w:val="32"/>
          <w:lang w:val="zh-CN"/>
        </w:rPr>
        <w:t>如流动性和季节性摊、点、车、棚等</w:t>
      </w:r>
      <w:r>
        <w:rPr>
          <w:rFonts w:ascii="仿宋_GB2312" w:eastAsia="仿宋_GB2312" w:hint="eastAsia"/>
          <w:sz w:val="32"/>
          <w:szCs w:val="32"/>
        </w:rPr>
        <w:t xml:space="preserve">； </w:t>
      </w:r>
    </w:p>
    <w:p w:rsidR="00AF3CAC" w:rsidRDefault="00AF3CAC" w:rsidP="00AF3CAC">
      <w:pPr>
        <w:spacing w:line="590" w:lineRule="exact"/>
        <w:ind w:firstLineChars="200" w:firstLine="640"/>
        <w:rPr>
          <w:rFonts w:ascii="仿宋_GB2312" w:eastAsia="仿宋_GB2312" w:hAnsi="Calibri"/>
          <w:sz w:val="32"/>
          <w:szCs w:val="20"/>
        </w:rPr>
      </w:pPr>
      <w:r>
        <w:rPr>
          <w:rFonts w:ascii="仿宋_GB2312" w:eastAsia="仿宋_GB2312" w:hint="eastAsia"/>
          <w:sz w:val="32"/>
          <w:szCs w:val="32"/>
        </w:rPr>
        <w:t>（二）</w:t>
      </w:r>
      <w:r>
        <w:rPr>
          <w:rFonts w:ascii="仿宋_GB2312" w:eastAsia="仿宋_GB2312" w:hint="eastAsia"/>
          <w:sz w:val="32"/>
          <w:szCs w:val="32"/>
          <w:lang w:val="zh-CN"/>
        </w:rPr>
        <w:t>无与住所相独立的固定经营场所。</w:t>
      </w:r>
      <w:r>
        <w:rPr>
          <w:rFonts w:ascii="仿宋_GB2312" w:eastAsia="仿宋_GB2312" w:hAnsi="Calibri" w:hint="eastAsia"/>
          <w:sz w:val="32"/>
          <w:szCs w:val="20"/>
        </w:rPr>
        <w:t>居民住宅小区内除一层全开放式门店外，其他非公共、开放区域的；</w:t>
      </w:r>
    </w:p>
    <w:p w:rsidR="00AF3CAC" w:rsidRDefault="00AF3CAC" w:rsidP="00AF3CAC">
      <w:pPr>
        <w:shd w:val="clear" w:color="auto" w:fill="FFFFFF"/>
        <w:spacing w:line="590" w:lineRule="exact"/>
        <w:ind w:firstLineChars="200" w:firstLine="640"/>
        <w:rPr>
          <w:rFonts w:ascii="仿宋_GB2312" w:eastAsia="仿宋_GB2312"/>
          <w:sz w:val="32"/>
          <w:szCs w:val="32"/>
        </w:rPr>
      </w:pPr>
      <w:r>
        <w:rPr>
          <w:rFonts w:ascii="仿宋_GB2312" w:eastAsia="仿宋_GB2312" w:hint="eastAsia"/>
          <w:sz w:val="32"/>
          <w:szCs w:val="32"/>
        </w:rPr>
        <w:t>（三）经营场所存在安全隐患，且不具备安全措施保障，不适宜经营烟草制品的，如生产、销售、经营、储存有毒有害、易挥发类物质、易燃易爆等，不符合食品安全标准，容易造成卷烟污染的。</w:t>
      </w:r>
    </w:p>
    <w:p w:rsidR="00AF3CAC" w:rsidRDefault="00AF3CAC" w:rsidP="00AF3CAC">
      <w:pPr>
        <w:spacing w:line="590" w:lineRule="exact"/>
        <w:ind w:firstLineChars="200" w:firstLine="640"/>
        <w:contextualSpacing/>
        <w:rPr>
          <w:rFonts w:ascii="仿宋_GB2312" w:eastAsia="仿宋_GB2312" w:hAnsi="宋体"/>
          <w:sz w:val="32"/>
          <w:szCs w:val="32"/>
        </w:rPr>
      </w:pPr>
      <w:r>
        <w:rPr>
          <w:rFonts w:ascii="仿宋_GB2312" w:eastAsia="仿宋_GB2312" w:hAnsi="宋体" w:hint="eastAsia"/>
          <w:sz w:val="32"/>
          <w:szCs w:val="32"/>
        </w:rPr>
        <w:t>（四）同一经营场所已办理烟草专卖零售许可证且许可证还在有效期内的。</w:t>
      </w:r>
    </w:p>
    <w:p w:rsidR="00AF3CAC" w:rsidRDefault="00AF3CAC" w:rsidP="00AF3CAC">
      <w:pPr>
        <w:spacing w:line="590" w:lineRule="exact"/>
        <w:ind w:firstLineChars="200" w:firstLine="640"/>
        <w:contextualSpacing/>
        <w:rPr>
          <w:rFonts w:ascii="黑体" w:eastAsia="黑体" w:hAnsi="黑体"/>
          <w:sz w:val="32"/>
          <w:szCs w:val="32"/>
        </w:rPr>
      </w:pPr>
      <w:r>
        <w:rPr>
          <w:rFonts w:ascii="黑体" w:eastAsia="黑体" w:hAnsi="黑体" w:hint="eastAsia"/>
          <w:sz w:val="32"/>
          <w:szCs w:val="32"/>
        </w:rPr>
        <w:t>三、经营模式方面</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（一）利用自动售货机、</w:t>
      </w:r>
      <w:r>
        <w:rPr>
          <w:rFonts w:ascii="仿宋_GB2312" w:eastAsia="仿宋_GB2312" w:hint="eastAsia"/>
          <w:color w:val="FF0000"/>
          <w:sz w:val="32"/>
          <w:szCs w:val="32"/>
        </w:rPr>
        <w:t>博彩游戏机、</w:t>
      </w:r>
      <w:r>
        <w:rPr>
          <w:rFonts w:ascii="仿宋_GB2312" w:eastAsia="仿宋_GB2312" w:hint="eastAsia"/>
          <w:sz w:val="32"/>
          <w:szCs w:val="32"/>
        </w:rPr>
        <w:t xml:space="preserve">电玩游戏机及无人超市（经实地核查，确实能够实现人工核验的无人超市除外）或者其他自动售货形式的； </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（二）利用信息网络经营烟草制品的；</w:t>
      </w:r>
    </w:p>
    <w:p w:rsidR="00AF3CAC" w:rsidRDefault="00AF3CAC" w:rsidP="00AF3CAC">
      <w:pPr>
        <w:spacing w:line="590" w:lineRule="exact"/>
        <w:ind w:firstLineChars="200" w:firstLine="640"/>
        <w:contextualSpacing/>
        <w:rPr>
          <w:rFonts w:ascii="黑体" w:eastAsia="黑体" w:hAnsi="黑体"/>
          <w:sz w:val="32"/>
          <w:szCs w:val="32"/>
        </w:rPr>
      </w:pPr>
      <w:r>
        <w:rPr>
          <w:rFonts w:ascii="黑体" w:eastAsia="黑体" w:hAnsi="黑体" w:hint="eastAsia"/>
          <w:sz w:val="32"/>
          <w:szCs w:val="32"/>
        </w:rPr>
        <w:t>四、特殊区域方面</w:t>
      </w:r>
    </w:p>
    <w:p w:rsidR="00AF3CAC" w:rsidRDefault="00AF3CAC" w:rsidP="00AF3CAC">
      <w:pPr>
        <w:pStyle w:val="11"/>
        <w:widowControl/>
        <w:spacing w:before="0" w:beforeAutospacing="0" w:after="0" w:afterAutospacing="0" w:line="590" w:lineRule="exact"/>
        <w:ind w:firstLineChars="200" w:firstLine="640"/>
        <w:contextualSpacing/>
        <w:jc w:val="both"/>
        <w:rPr>
          <w:rFonts w:ascii="仿宋_GB2312" w:eastAsia="仿宋_GB2312"/>
          <w:sz w:val="32"/>
          <w:szCs w:val="32"/>
        </w:rPr>
      </w:pPr>
      <w:r>
        <w:rPr>
          <w:rFonts w:ascii="仿宋_GB2312" w:eastAsia="仿宋_GB2312" w:hint="eastAsia"/>
          <w:sz w:val="32"/>
          <w:szCs w:val="32"/>
        </w:rPr>
        <w:t>（一）幼儿园、中小学校内部；</w:t>
      </w:r>
    </w:p>
    <w:p w:rsidR="00AF3CAC" w:rsidRDefault="00AF3CAC" w:rsidP="00AF3CAC">
      <w:pPr>
        <w:pStyle w:val="11"/>
        <w:widowControl/>
        <w:spacing w:before="0" w:beforeAutospacing="0" w:after="0" w:afterAutospacing="0" w:line="590" w:lineRule="exact"/>
        <w:ind w:firstLineChars="200" w:firstLine="640"/>
        <w:contextualSpacing/>
        <w:jc w:val="both"/>
        <w:rPr>
          <w:rFonts w:ascii="仿宋_GB2312" w:eastAsia="仿宋_GB2312" w:hAnsi="仿宋_GB2312" w:cs="仿宋_GB2312"/>
          <w:sz w:val="32"/>
          <w:szCs w:val="32"/>
        </w:rPr>
      </w:pPr>
      <w:r>
        <w:rPr>
          <w:rFonts w:ascii="仿宋_GB2312" w:eastAsia="仿宋_GB2312" w:hint="eastAsia"/>
          <w:sz w:val="32"/>
          <w:szCs w:val="32"/>
        </w:rPr>
        <w:lastRenderedPageBreak/>
        <w:t>（二）幼儿园</w:t>
      </w:r>
      <w:r>
        <w:rPr>
          <w:rFonts w:ascii="仿宋_GB2312" w:eastAsia="仿宋_GB2312" w:hAnsi="仿宋_GB2312" w:cs="仿宋_GB2312" w:hint="eastAsia"/>
          <w:sz w:val="32"/>
          <w:szCs w:val="32"/>
        </w:rPr>
        <w:t>进出通道口中间点向外直线延伸50米距离内、中小学校进出通道口中间点向外直线延伸100米距离内（以上进出通道口不包括教职工通道、后勤通道、消防通道、应急通道、垃圾通道及长年关闭的边门等）；</w:t>
      </w:r>
    </w:p>
    <w:p w:rsidR="00AF3CAC" w:rsidRDefault="00AF3CAC" w:rsidP="00AF3CAC">
      <w:pPr>
        <w:pStyle w:val="11"/>
        <w:widowControl/>
        <w:spacing w:before="0" w:beforeAutospacing="0" w:after="0" w:afterAutospacing="0" w:line="590" w:lineRule="exact"/>
        <w:ind w:firstLineChars="200" w:firstLine="640"/>
        <w:contextualSpacing/>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以未成年人为服务对象的经营场所内部；</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（四）公安消防、文化稽查、卫生监督等政府相关部门规定的不适宜经营卷烟的场所，如：网吧、医疗卫生机构内部等；</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（五）党政机关内部；</w:t>
      </w:r>
    </w:p>
    <w:p w:rsidR="00AF3CAC" w:rsidRDefault="00AF3CAC" w:rsidP="00AF3CAC">
      <w:pPr>
        <w:shd w:val="clear" w:color="auto" w:fill="FFFFFF"/>
        <w:spacing w:line="590" w:lineRule="exact"/>
        <w:ind w:firstLineChars="200" w:firstLine="640"/>
        <w:rPr>
          <w:rFonts w:ascii="仿宋_GB2312" w:eastAsia="仿宋_GB2312"/>
          <w:sz w:val="32"/>
          <w:szCs w:val="32"/>
        </w:rPr>
      </w:pPr>
      <w:r>
        <w:rPr>
          <w:rFonts w:ascii="仿宋_GB2312" w:eastAsia="仿宋_GB2312" w:hint="eastAsia"/>
          <w:sz w:val="32"/>
          <w:szCs w:val="32"/>
        </w:rPr>
        <w:t>（六）</w:t>
      </w:r>
      <w:r>
        <w:rPr>
          <w:rFonts w:ascii="仿宋" w:eastAsia="仿宋" w:hAnsi="仿宋" w:cs="Arial"/>
          <w:sz w:val="32"/>
          <w:szCs w:val="32"/>
        </w:rPr>
        <w:t>政府、行业规定禁止或不宜经营烟草制品类商品的区域。</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（七）</w:t>
      </w:r>
      <w:r>
        <w:rPr>
          <w:rFonts w:ascii="仿宋_GB2312" w:eastAsia="仿宋_GB2312" w:hint="eastAsia"/>
          <w:sz w:val="32"/>
          <w:szCs w:val="32"/>
          <w:lang w:val="zh-CN"/>
        </w:rPr>
        <w:t>违章建筑或</w:t>
      </w:r>
      <w:r>
        <w:rPr>
          <w:rFonts w:ascii="仿宋_GB2312" w:eastAsia="仿宋_GB2312" w:hint="eastAsia"/>
          <w:sz w:val="32"/>
          <w:szCs w:val="32"/>
        </w:rPr>
        <w:t>在政府城市建设、规划拆迁或有关执法机关查封范围内的经营场所；</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Ansi="宋体" w:hint="eastAsia"/>
          <w:sz w:val="32"/>
          <w:szCs w:val="32"/>
        </w:rPr>
        <w:t>（八）租用外资经营场所的内资市场主体，不具备独立内资主体、独立经营场所、内资主体独立经营、资金独立核算的；</w:t>
      </w:r>
    </w:p>
    <w:p w:rsidR="00AF3CAC" w:rsidRDefault="00AF3CAC" w:rsidP="00AF3CAC">
      <w:pPr>
        <w:spacing w:line="590" w:lineRule="exact"/>
        <w:ind w:firstLineChars="200" w:firstLine="640"/>
        <w:contextualSpacing/>
        <w:rPr>
          <w:rFonts w:ascii="仿宋_GB2312" w:eastAsia="仿宋_GB2312"/>
          <w:sz w:val="32"/>
          <w:szCs w:val="32"/>
        </w:rPr>
      </w:pPr>
      <w:r>
        <w:rPr>
          <w:rFonts w:ascii="仿宋_GB2312" w:eastAsia="仿宋_GB2312" w:hint="eastAsia"/>
          <w:sz w:val="32"/>
          <w:szCs w:val="32"/>
        </w:rPr>
        <w:t>（九）法律、法规、规章规定的不予发放烟草专卖零售许可证的其他情形。</w:t>
      </w:r>
    </w:p>
    <w:p w:rsidR="00497403" w:rsidRPr="00AF3CAC" w:rsidRDefault="00497403" w:rsidP="008D516B">
      <w:pPr>
        <w:spacing w:line="590" w:lineRule="exact"/>
        <w:rPr>
          <w:rFonts w:ascii="仿宋_GB2312" w:eastAsia="仿宋_GB2312" w:hAnsi="华文仿宋"/>
          <w:color w:val="000000"/>
          <w:sz w:val="32"/>
          <w:szCs w:val="32"/>
        </w:rPr>
      </w:pPr>
    </w:p>
    <w:p w:rsidR="00497403" w:rsidRPr="008D516B" w:rsidRDefault="00497403" w:rsidP="008D516B">
      <w:pPr>
        <w:spacing w:line="590" w:lineRule="exact"/>
        <w:rPr>
          <w:rFonts w:ascii="仿宋_GB2312" w:eastAsia="仿宋_GB2312" w:hAnsi="华文仿宋"/>
          <w:color w:val="000000"/>
          <w:sz w:val="32"/>
          <w:szCs w:val="32"/>
        </w:rPr>
      </w:pPr>
    </w:p>
    <w:p w:rsidR="002B5D54" w:rsidRPr="008D516B" w:rsidRDefault="002B5D54" w:rsidP="008D516B">
      <w:pPr>
        <w:spacing w:line="360" w:lineRule="auto"/>
        <w:rPr>
          <w:rFonts w:ascii="仿宋_GB2312" w:eastAsia="仿宋_GB2312"/>
          <w:sz w:val="32"/>
        </w:rPr>
      </w:pPr>
      <w:bookmarkStart w:id="10" w:name="发文机关"/>
      <w:bookmarkStart w:id="11" w:name="成文日期"/>
      <w:bookmarkEnd w:id="10"/>
      <w:bookmarkEnd w:id="11"/>
    </w:p>
    <w:p w:rsidR="002B5D54" w:rsidRPr="008D516B" w:rsidRDefault="002B5D54" w:rsidP="008D516B">
      <w:pPr>
        <w:pBdr>
          <w:bottom w:val="single" w:sz="6" w:space="1" w:color="auto"/>
        </w:pBdr>
        <w:rPr>
          <w:rFonts w:ascii="仿宋_GB2312" w:eastAsia="仿宋_GB2312"/>
          <w:sz w:val="28"/>
          <w:szCs w:val="28"/>
        </w:rPr>
      </w:pPr>
    </w:p>
    <w:p w:rsidR="009D2233" w:rsidRPr="008D516B" w:rsidRDefault="00497403" w:rsidP="008D516B">
      <w:pPr>
        <w:pBdr>
          <w:bottom w:val="single" w:sz="8" w:space="1" w:color="auto"/>
        </w:pBdr>
        <w:tabs>
          <w:tab w:val="left" w:pos="360"/>
        </w:tabs>
        <w:spacing w:line="360" w:lineRule="auto"/>
        <w:ind w:firstLine="227"/>
        <w:rPr>
          <w:rFonts w:ascii="仿宋_GB2312" w:eastAsia="仿宋_GB2312"/>
          <w:sz w:val="28"/>
          <w:szCs w:val="28"/>
        </w:rPr>
      </w:pPr>
      <w:bookmarkStart w:id="12" w:name="省市县名称1"/>
      <w:bookmarkEnd w:id="12"/>
      <w:r w:rsidRPr="008D516B">
        <w:rPr>
          <w:rFonts w:ascii="仿宋_GB2312" w:eastAsia="仿宋_GB2312" w:hint="eastAsia"/>
          <w:sz w:val="28"/>
          <w:szCs w:val="28"/>
        </w:rPr>
        <w:t>烟台市芝罘区烟草专卖局</w:t>
      </w:r>
      <w:r w:rsidR="00945B80" w:rsidRPr="008D516B">
        <w:rPr>
          <w:rFonts w:ascii="仿宋_GB2312" w:eastAsia="仿宋_GB2312" w:hint="eastAsia"/>
          <w:sz w:val="28"/>
          <w:szCs w:val="28"/>
        </w:rPr>
        <w:t>办</w:t>
      </w:r>
      <w:r w:rsidR="002B5D54" w:rsidRPr="008D516B">
        <w:rPr>
          <w:rFonts w:ascii="仿宋_GB2312" w:eastAsia="仿宋_GB2312" w:hint="eastAsia"/>
          <w:sz w:val="28"/>
          <w:szCs w:val="28"/>
        </w:rPr>
        <w:t>公室</w:t>
      </w:r>
      <w:r w:rsidR="00B6380A" w:rsidRPr="008D516B">
        <w:rPr>
          <w:rFonts w:ascii="仿宋_GB2312" w:eastAsia="仿宋_GB2312" w:hint="eastAsia"/>
          <w:sz w:val="28"/>
          <w:szCs w:val="28"/>
        </w:rPr>
        <w:t xml:space="preserve">  </w:t>
      </w:r>
      <w:r w:rsidR="00C45A53" w:rsidRPr="008D516B">
        <w:rPr>
          <w:rFonts w:ascii="仿宋_GB2312" w:eastAsia="仿宋_GB2312" w:hint="eastAsia"/>
          <w:sz w:val="28"/>
          <w:szCs w:val="28"/>
        </w:rPr>
        <w:t xml:space="preserve"> </w:t>
      </w:r>
      <w:r w:rsidR="00B6380A" w:rsidRPr="008D516B">
        <w:rPr>
          <w:rFonts w:ascii="仿宋_GB2312" w:eastAsia="仿宋_GB2312" w:hint="eastAsia"/>
          <w:sz w:val="28"/>
          <w:szCs w:val="28"/>
        </w:rPr>
        <w:t xml:space="preserve">    </w:t>
      </w:r>
      <w:bookmarkStart w:id="13" w:name="印发日期"/>
      <w:bookmarkEnd w:id="13"/>
      <w:r w:rsidRPr="008D516B">
        <w:rPr>
          <w:rFonts w:ascii="仿宋_GB2312" w:eastAsia="仿宋_GB2312" w:hint="eastAsia"/>
          <w:sz w:val="28"/>
          <w:szCs w:val="28"/>
        </w:rPr>
        <w:t>202</w:t>
      </w:r>
      <w:r w:rsidR="00AF3CAC">
        <w:rPr>
          <w:rFonts w:ascii="仿宋_GB2312" w:eastAsia="仿宋_GB2312" w:hint="eastAsia"/>
          <w:sz w:val="28"/>
          <w:szCs w:val="28"/>
        </w:rPr>
        <w:t>3</w:t>
      </w:r>
      <w:r w:rsidRPr="008D516B">
        <w:rPr>
          <w:rFonts w:ascii="仿宋_GB2312" w:eastAsia="仿宋_GB2312" w:hint="eastAsia"/>
          <w:sz w:val="28"/>
          <w:szCs w:val="28"/>
        </w:rPr>
        <w:t>年</w:t>
      </w:r>
      <w:r w:rsidR="00AF3CAC">
        <w:rPr>
          <w:rFonts w:ascii="仿宋_GB2312" w:eastAsia="仿宋_GB2312" w:hint="eastAsia"/>
          <w:sz w:val="28"/>
          <w:szCs w:val="28"/>
        </w:rPr>
        <w:t>1</w:t>
      </w:r>
      <w:r w:rsidRPr="008D516B">
        <w:rPr>
          <w:rFonts w:ascii="仿宋_GB2312" w:eastAsia="仿宋_GB2312" w:hint="eastAsia"/>
          <w:sz w:val="28"/>
          <w:szCs w:val="28"/>
        </w:rPr>
        <w:t>月</w:t>
      </w:r>
      <w:r w:rsidR="00AF3CAC">
        <w:rPr>
          <w:rFonts w:ascii="仿宋_GB2312" w:eastAsia="仿宋_GB2312" w:hint="eastAsia"/>
          <w:sz w:val="28"/>
          <w:szCs w:val="28"/>
        </w:rPr>
        <w:t>18</w:t>
      </w:r>
      <w:r w:rsidRPr="008D516B">
        <w:rPr>
          <w:rFonts w:ascii="仿宋_GB2312" w:eastAsia="仿宋_GB2312" w:hint="eastAsia"/>
          <w:sz w:val="28"/>
          <w:szCs w:val="28"/>
        </w:rPr>
        <w:t>日</w:t>
      </w:r>
      <w:r w:rsidR="002B5D54" w:rsidRPr="008D516B">
        <w:rPr>
          <w:rFonts w:ascii="仿宋_GB2312" w:eastAsia="仿宋_GB2312" w:hint="eastAsia"/>
          <w:sz w:val="28"/>
          <w:szCs w:val="28"/>
        </w:rPr>
        <w:t>印发</w:t>
      </w:r>
    </w:p>
    <w:sectPr w:rsidR="009D2233" w:rsidRPr="008D516B" w:rsidSect="00031C01">
      <w:headerReference w:type="even" r:id="rId13"/>
      <w:headerReference w:type="default" r:id="rId14"/>
      <w:footerReference w:type="even" r:id="rId15"/>
      <w:footerReference w:type="default" r:id="rId16"/>
      <w:headerReference w:type="first" r:id="rId17"/>
      <w:pgSz w:w="11906" w:h="16838" w:code="9"/>
      <w:pgMar w:top="2098" w:right="1531" w:bottom="1531" w:left="1531" w:header="851" w:footer="13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5AB" w:rsidRDefault="00A645AB">
      <w:r>
        <w:separator/>
      </w:r>
    </w:p>
  </w:endnote>
  <w:endnote w:type="continuationSeparator" w:id="1">
    <w:p w:rsidR="00A645AB" w:rsidRDefault="00A64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04" w:rsidRPr="009D2233" w:rsidRDefault="00680104" w:rsidP="009D2233">
    <w:pPr>
      <w:pStyle w:val="a4"/>
      <w:ind w:left="227" w:rightChars="100" w:right="210"/>
      <w:rPr>
        <w:rFonts w:ascii="宋体" w:hAnsi="宋体"/>
        <w:sz w:val="28"/>
        <w:szCs w:val="28"/>
      </w:rPr>
    </w:pPr>
    <w:r>
      <w:rPr>
        <w:rStyle w:val="a5"/>
        <w:rFonts w:ascii="宋体" w:hAnsi="宋体" w:hint="eastAsia"/>
        <w:sz w:val="28"/>
        <w:szCs w:val="28"/>
      </w:rPr>
      <w:t xml:space="preserve">— </w:t>
    </w:r>
    <w:r w:rsidR="00863689" w:rsidRPr="009D2233">
      <w:rPr>
        <w:rStyle w:val="a5"/>
        <w:rFonts w:ascii="宋体" w:hAnsi="宋体" w:hint="eastAsia"/>
        <w:sz w:val="28"/>
        <w:szCs w:val="28"/>
      </w:rPr>
      <w:fldChar w:fldCharType="begin"/>
    </w:r>
    <w:r w:rsidRPr="009D2233">
      <w:rPr>
        <w:rStyle w:val="a5"/>
        <w:rFonts w:ascii="宋体" w:hAnsi="宋体" w:hint="eastAsia"/>
        <w:sz w:val="28"/>
        <w:szCs w:val="28"/>
      </w:rPr>
      <w:instrText xml:space="preserve"> PAGE </w:instrText>
    </w:r>
    <w:r w:rsidR="00863689" w:rsidRPr="009D2233">
      <w:rPr>
        <w:rStyle w:val="a5"/>
        <w:rFonts w:ascii="宋体" w:hAnsi="宋体" w:hint="eastAsia"/>
        <w:sz w:val="28"/>
        <w:szCs w:val="28"/>
      </w:rPr>
      <w:fldChar w:fldCharType="separate"/>
    </w:r>
    <w:r w:rsidR="0006754A">
      <w:rPr>
        <w:rStyle w:val="a5"/>
        <w:rFonts w:ascii="宋体" w:hAnsi="宋体"/>
        <w:noProof/>
        <w:sz w:val="28"/>
        <w:szCs w:val="28"/>
      </w:rPr>
      <w:t>38</w:t>
    </w:r>
    <w:r w:rsidR="00863689" w:rsidRPr="009D2233">
      <w:rPr>
        <w:rStyle w:val="a5"/>
        <w:rFonts w:ascii="宋体" w:hAnsi="宋体" w:hint="eastAsia"/>
        <w:sz w:val="28"/>
        <w:szCs w:val="28"/>
      </w:rPr>
      <w:fldChar w:fldCharType="end"/>
    </w:r>
    <w:r>
      <w:rPr>
        <w:rStyle w:val="a5"/>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04" w:rsidRPr="009D2233" w:rsidRDefault="00680104" w:rsidP="00703D2A">
    <w:pPr>
      <w:pStyle w:val="a4"/>
      <w:wordWrap w:val="0"/>
      <w:ind w:leftChars="100" w:left="210" w:right="227"/>
      <w:jc w:val="right"/>
      <w:rPr>
        <w:rFonts w:ascii="宋体" w:hAnsi="宋体"/>
        <w:sz w:val="28"/>
        <w:szCs w:val="28"/>
      </w:rPr>
    </w:pPr>
    <w:r>
      <w:rPr>
        <w:rStyle w:val="a5"/>
        <w:rFonts w:ascii="宋体" w:hAnsi="宋体" w:cs="宋体" w:hint="eastAsia"/>
        <w:sz w:val="28"/>
        <w:szCs w:val="28"/>
      </w:rPr>
      <w:t xml:space="preserve">— </w:t>
    </w:r>
    <w:r w:rsidR="00863689" w:rsidRPr="009D2233">
      <w:rPr>
        <w:rStyle w:val="a5"/>
        <w:rFonts w:ascii="宋体" w:hAnsi="宋体" w:hint="eastAsia"/>
        <w:sz w:val="28"/>
        <w:szCs w:val="28"/>
      </w:rPr>
      <w:fldChar w:fldCharType="begin"/>
    </w:r>
    <w:r w:rsidRPr="009D2233">
      <w:rPr>
        <w:rStyle w:val="a5"/>
        <w:rFonts w:ascii="宋体" w:hAnsi="宋体" w:hint="eastAsia"/>
        <w:sz w:val="28"/>
        <w:szCs w:val="28"/>
      </w:rPr>
      <w:instrText xml:space="preserve"> PAGE </w:instrText>
    </w:r>
    <w:r w:rsidR="00863689" w:rsidRPr="009D2233">
      <w:rPr>
        <w:rStyle w:val="a5"/>
        <w:rFonts w:ascii="宋体" w:hAnsi="宋体" w:hint="eastAsia"/>
        <w:sz w:val="28"/>
        <w:szCs w:val="28"/>
      </w:rPr>
      <w:fldChar w:fldCharType="separate"/>
    </w:r>
    <w:r w:rsidR="0006754A">
      <w:rPr>
        <w:rStyle w:val="a5"/>
        <w:rFonts w:ascii="宋体" w:hAnsi="宋体"/>
        <w:noProof/>
        <w:sz w:val="28"/>
        <w:szCs w:val="28"/>
      </w:rPr>
      <w:t>7</w:t>
    </w:r>
    <w:r w:rsidR="00863689" w:rsidRPr="009D2233">
      <w:rPr>
        <w:rStyle w:val="a5"/>
        <w:rFonts w:ascii="宋体" w:hAnsi="宋体" w:hint="eastAsia"/>
        <w:sz w:val="28"/>
        <w:szCs w:val="28"/>
      </w:rPr>
      <w:fldChar w:fldCharType="end"/>
    </w:r>
    <w:r>
      <w:rPr>
        <w:rStyle w:val="a5"/>
        <w:rFonts w:ascii="宋体" w:hAnsi="宋体" w:cs="宋体" w:hint="eastAsia"/>
        <w:sz w:val="24"/>
      </w:rPr>
      <w:t xml:space="preserve"> </w:t>
    </w:r>
    <w:r>
      <w:rPr>
        <w:rStyle w:val="a5"/>
        <w:rFonts w:ascii="宋体" w:hAnsi="宋体" w:cs="宋体" w:hint="eastAsia"/>
        <w:sz w:val="28"/>
        <w:szCs w:val="28"/>
      </w:rPr>
      <w:t>—</w:t>
    </w:r>
    <w:r>
      <w:rPr>
        <w:rStyle w:val="a5"/>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5AB" w:rsidRDefault="00A645AB">
      <w:r>
        <w:separator/>
      </w:r>
    </w:p>
  </w:footnote>
  <w:footnote w:type="continuationSeparator" w:id="1">
    <w:p w:rsidR="00A645AB" w:rsidRDefault="00A64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04" w:rsidRDefault="00680104" w:rsidP="002B5D54">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04" w:rsidRDefault="00680104" w:rsidP="002B5D54">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104" w:rsidRDefault="00680104" w:rsidP="002B5D54">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3E04F8"/>
    <w:multiLevelType w:val="singleLevel"/>
    <w:tmpl w:val="DC3E04F8"/>
    <w:lvl w:ilvl="0">
      <w:start w:val="2"/>
      <w:numFmt w:val="chineseCounting"/>
      <w:suff w:val="nothing"/>
      <w:lvlText w:val="（%1）"/>
      <w:lvlJc w:val="left"/>
      <w:rPr>
        <w:rFonts w:hint="eastAsia"/>
      </w:rPr>
    </w:lvl>
  </w:abstractNum>
  <w:abstractNum w:abstractNumId="1">
    <w:nsid w:val="59B25C41"/>
    <w:multiLevelType w:val="multilevel"/>
    <w:tmpl w:val="59B25C41"/>
    <w:lvl w:ilvl="0">
      <w:start w:val="1"/>
      <w:numFmt w:val="japaneseCounting"/>
      <w:lvlText w:val="（%1）"/>
      <w:lvlJc w:val="left"/>
      <w:pPr>
        <w:ind w:left="1506"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420"/>
  <w:evenAndOddHeaders/>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0054"/>
    <w:rsid w:val="00021A46"/>
    <w:rsid w:val="00027727"/>
    <w:rsid w:val="00031C01"/>
    <w:rsid w:val="000664A9"/>
    <w:rsid w:val="0006754A"/>
    <w:rsid w:val="000730DC"/>
    <w:rsid w:val="0009087C"/>
    <w:rsid w:val="0009750C"/>
    <w:rsid w:val="000E5F02"/>
    <w:rsid w:val="00121C8D"/>
    <w:rsid w:val="00131F1B"/>
    <w:rsid w:val="001506BA"/>
    <w:rsid w:val="0015779A"/>
    <w:rsid w:val="001E6463"/>
    <w:rsid w:val="001F6C16"/>
    <w:rsid w:val="00221002"/>
    <w:rsid w:val="002B5CA9"/>
    <w:rsid w:val="002B5D54"/>
    <w:rsid w:val="002C67C6"/>
    <w:rsid w:val="002F3BCC"/>
    <w:rsid w:val="00310DE2"/>
    <w:rsid w:val="00337255"/>
    <w:rsid w:val="00344F8E"/>
    <w:rsid w:val="00360143"/>
    <w:rsid w:val="003658DF"/>
    <w:rsid w:val="00384355"/>
    <w:rsid w:val="003A4DFC"/>
    <w:rsid w:val="003D59AA"/>
    <w:rsid w:val="003E5D12"/>
    <w:rsid w:val="003F2BCA"/>
    <w:rsid w:val="004043EC"/>
    <w:rsid w:val="0044046C"/>
    <w:rsid w:val="0045366D"/>
    <w:rsid w:val="004568A3"/>
    <w:rsid w:val="00474BFB"/>
    <w:rsid w:val="00475B9E"/>
    <w:rsid w:val="004873F0"/>
    <w:rsid w:val="004878CC"/>
    <w:rsid w:val="00492809"/>
    <w:rsid w:val="004953E9"/>
    <w:rsid w:val="00497403"/>
    <w:rsid w:val="004D12A2"/>
    <w:rsid w:val="004D501A"/>
    <w:rsid w:val="004E11A7"/>
    <w:rsid w:val="00525B4A"/>
    <w:rsid w:val="00540185"/>
    <w:rsid w:val="005405C6"/>
    <w:rsid w:val="00572437"/>
    <w:rsid w:val="00572583"/>
    <w:rsid w:val="00580B59"/>
    <w:rsid w:val="005D6FDE"/>
    <w:rsid w:val="005F0F63"/>
    <w:rsid w:val="005F1717"/>
    <w:rsid w:val="00600657"/>
    <w:rsid w:val="00610AFB"/>
    <w:rsid w:val="006128EC"/>
    <w:rsid w:val="0064335B"/>
    <w:rsid w:val="00664AE5"/>
    <w:rsid w:val="006732FD"/>
    <w:rsid w:val="00673A54"/>
    <w:rsid w:val="00680104"/>
    <w:rsid w:val="006802BD"/>
    <w:rsid w:val="006B43AE"/>
    <w:rsid w:val="006E4BCD"/>
    <w:rsid w:val="00703D2A"/>
    <w:rsid w:val="00770350"/>
    <w:rsid w:val="007B409F"/>
    <w:rsid w:val="008032D3"/>
    <w:rsid w:val="008103FE"/>
    <w:rsid w:val="008118AA"/>
    <w:rsid w:val="008158FE"/>
    <w:rsid w:val="008348A8"/>
    <w:rsid w:val="00863689"/>
    <w:rsid w:val="00891FC9"/>
    <w:rsid w:val="008A0900"/>
    <w:rsid w:val="008A7ECD"/>
    <w:rsid w:val="008D516B"/>
    <w:rsid w:val="00907A77"/>
    <w:rsid w:val="0092274F"/>
    <w:rsid w:val="00924F37"/>
    <w:rsid w:val="00945B80"/>
    <w:rsid w:val="0096153A"/>
    <w:rsid w:val="009631F8"/>
    <w:rsid w:val="0097654C"/>
    <w:rsid w:val="009913F9"/>
    <w:rsid w:val="009B5707"/>
    <w:rsid w:val="009B5EFA"/>
    <w:rsid w:val="009D2233"/>
    <w:rsid w:val="009F3318"/>
    <w:rsid w:val="00A04AD8"/>
    <w:rsid w:val="00A107B9"/>
    <w:rsid w:val="00A109C1"/>
    <w:rsid w:val="00A30840"/>
    <w:rsid w:val="00A33600"/>
    <w:rsid w:val="00A33F8A"/>
    <w:rsid w:val="00A3720E"/>
    <w:rsid w:val="00A41643"/>
    <w:rsid w:val="00A645AB"/>
    <w:rsid w:val="00AA44F3"/>
    <w:rsid w:val="00AC1349"/>
    <w:rsid w:val="00AC6D7A"/>
    <w:rsid w:val="00AF3144"/>
    <w:rsid w:val="00AF3CAC"/>
    <w:rsid w:val="00B00D3A"/>
    <w:rsid w:val="00B069DB"/>
    <w:rsid w:val="00B17AAE"/>
    <w:rsid w:val="00B217C7"/>
    <w:rsid w:val="00B47F0B"/>
    <w:rsid w:val="00B56374"/>
    <w:rsid w:val="00B6380A"/>
    <w:rsid w:val="00B64B35"/>
    <w:rsid w:val="00B75FE7"/>
    <w:rsid w:val="00B81412"/>
    <w:rsid w:val="00B83A46"/>
    <w:rsid w:val="00B93F4D"/>
    <w:rsid w:val="00BF0054"/>
    <w:rsid w:val="00C02521"/>
    <w:rsid w:val="00C15A41"/>
    <w:rsid w:val="00C45A53"/>
    <w:rsid w:val="00C64ACA"/>
    <w:rsid w:val="00C6750E"/>
    <w:rsid w:val="00C77B02"/>
    <w:rsid w:val="00C800C6"/>
    <w:rsid w:val="00C847A7"/>
    <w:rsid w:val="00C90B38"/>
    <w:rsid w:val="00C941D6"/>
    <w:rsid w:val="00CA1140"/>
    <w:rsid w:val="00CB18AB"/>
    <w:rsid w:val="00CE2265"/>
    <w:rsid w:val="00CE5C6C"/>
    <w:rsid w:val="00CF7360"/>
    <w:rsid w:val="00D45DE9"/>
    <w:rsid w:val="00D600AD"/>
    <w:rsid w:val="00D62AD4"/>
    <w:rsid w:val="00D72AFA"/>
    <w:rsid w:val="00D842A2"/>
    <w:rsid w:val="00DD6063"/>
    <w:rsid w:val="00DD6AFE"/>
    <w:rsid w:val="00E049E0"/>
    <w:rsid w:val="00E051C5"/>
    <w:rsid w:val="00E15160"/>
    <w:rsid w:val="00E36533"/>
    <w:rsid w:val="00E87610"/>
    <w:rsid w:val="00E9096E"/>
    <w:rsid w:val="00EA603A"/>
    <w:rsid w:val="00F0177E"/>
    <w:rsid w:val="00F06DA5"/>
    <w:rsid w:val="00F7288F"/>
    <w:rsid w:val="00F740F6"/>
    <w:rsid w:val="00F85480"/>
    <w:rsid w:val="00F91780"/>
    <w:rsid w:val="00F9763E"/>
    <w:rsid w:val="00FA0941"/>
    <w:rsid w:val="00FA2CD0"/>
    <w:rsid w:val="00FB4EB8"/>
    <w:rsid w:val="00FC212D"/>
    <w:rsid w:val="00FC4A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36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F2BCA"/>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rsid w:val="00CF7360"/>
    <w:pPr>
      <w:tabs>
        <w:tab w:val="center" w:pos="4153"/>
        <w:tab w:val="right" w:pos="8306"/>
      </w:tabs>
      <w:snapToGrid w:val="0"/>
      <w:jc w:val="left"/>
    </w:pPr>
    <w:rPr>
      <w:sz w:val="18"/>
      <w:szCs w:val="18"/>
    </w:rPr>
  </w:style>
  <w:style w:type="character" w:styleId="a5">
    <w:name w:val="page number"/>
    <w:basedOn w:val="a0"/>
    <w:rsid w:val="00CF7360"/>
  </w:style>
  <w:style w:type="character" w:customStyle="1" w:styleId="Char">
    <w:name w:val="页眉 Char"/>
    <w:link w:val="a3"/>
    <w:rsid w:val="003F2BCA"/>
    <w:rPr>
      <w:kern w:val="2"/>
      <w:sz w:val="18"/>
      <w:szCs w:val="18"/>
    </w:rPr>
  </w:style>
  <w:style w:type="paragraph" w:styleId="a6">
    <w:name w:val="Normal (Web)"/>
    <w:basedOn w:val="a"/>
    <w:unhideWhenUsed/>
    <w:qFormat/>
    <w:rsid w:val="00497403"/>
    <w:pPr>
      <w:widowControl/>
      <w:adjustRightInd w:val="0"/>
      <w:snapToGrid w:val="0"/>
      <w:spacing w:before="100" w:beforeAutospacing="1" w:after="100" w:afterAutospacing="1"/>
      <w:jc w:val="left"/>
    </w:pPr>
    <w:rPr>
      <w:rFonts w:ascii="Tahoma" w:eastAsia="微软雅黑" w:hAnsi="Tahoma" w:cs="黑体"/>
      <w:kern w:val="0"/>
      <w:sz w:val="24"/>
      <w:szCs w:val="22"/>
    </w:rPr>
  </w:style>
  <w:style w:type="paragraph" w:styleId="a7">
    <w:name w:val="List Paragraph"/>
    <w:basedOn w:val="a"/>
    <w:uiPriority w:val="34"/>
    <w:qFormat/>
    <w:rsid w:val="00497403"/>
    <w:pPr>
      <w:widowControl/>
      <w:adjustRightInd w:val="0"/>
      <w:snapToGrid w:val="0"/>
      <w:spacing w:after="200"/>
      <w:ind w:firstLineChars="200" w:firstLine="420"/>
      <w:jc w:val="left"/>
    </w:pPr>
    <w:rPr>
      <w:rFonts w:ascii="Tahoma" w:eastAsia="微软雅黑" w:hAnsi="Tahoma" w:cs="黑体"/>
      <w:kern w:val="0"/>
      <w:sz w:val="22"/>
      <w:szCs w:val="22"/>
    </w:rPr>
  </w:style>
  <w:style w:type="paragraph" w:styleId="a8">
    <w:name w:val="Balloon Text"/>
    <w:basedOn w:val="a"/>
    <w:link w:val="Char1"/>
    <w:uiPriority w:val="99"/>
    <w:rsid w:val="00AF3144"/>
    <w:rPr>
      <w:sz w:val="18"/>
      <w:szCs w:val="18"/>
    </w:rPr>
  </w:style>
  <w:style w:type="character" w:customStyle="1" w:styleId="Char1">
    <w:name w:val="批注框文本 Char"/>
    <w:link w:val="a8"/>
    <w:uiPriority w:val="99"/>
    <w:rsid w:val="00AF3144"/>
    <w:rPr>
      <w:kern w:val="2"/>
      <w:sz w:val="18"/>
      <w:szCs w:val="18"/>
    </w:rPr>
  </w:style>
  <w:style w:type="character" w:customStyle="1" w:styleId="Char0">
    <w:name w:val="页脚 Char"/>
    <w:link w:val="a4"/>
    <w:rsid w:val="00AF3CAC"/>
    <w:rPr>
      <w:kern w:val="2"/>
      <w:sz w:val="18"/>
      <w:szCs w:val="18"/>
    </w:rPr>
  </w:style>
  <w:style w:type="character" w:customStyle="1" w:styleId="1">
    <w:name w:val="页码1"/>
    <w:basedOn w:val="a0"/>
    <w:rsid w:val="00AF3CAC"/>
  </w:style>
  <w:style w:type="paragraph" w:customStyle="1" w:styleId="10">
    <w:name w:val="列出段落1"/>
    <w:basedOn w:val="a"/>
    <w:rsid w:val="00AF3CAC"/>
    <w:pPr>
      <w:widowControl/>
      <w:adjustRightInd w:val="0"/>
      <w:snapToGrid w:val="0"/>
      <w:spacing w:after="200"/>
      <w:ind w:firstLineChars="200" w:firstLine="420"/>
      <w:jc w:val="left"/>
    </w:pPr>
    <w:rPr>
      <w:rFonts w:ascii="Tahoma" w:eastAsia="微软雅黑" w:hAnsi="Tahoma" w:cs="黑体"/>
      <w:kern w:val="0"/>
      <w:sz w:val="22"/>
      <w:szCs w:val="22"/>
    </w:rPr>
  </w:style>
  <w:style w:type="paragraph" w:customStyle="1" w:styleId="11">
    <w:name w:val="普通(网站)1"/>
    <w:basedOn w:val="a"/>
    <w:rsid w:val="00AF3CAC"/>
    <w:pPr>
      <w:spacing w:before="100" w:beforeAutospacing="1" w:after="100" w:afterAutospacing="1"/>
      <w:jc w:val="left"/>
    </w:pPr>
    <w:rPr>
      <w:kern w:val="0"/>
      <w:sz w:val="24"/>
    </w:rPr>
  </w:style>
  <w:style w:type="paragraph" w:customStyle="1" w:styleId="p0">
    <w:name w:val="p0"/>
    <w:basedOn w:val="a"/>
    <w:rsid w:val="00AF3CAC"/>
    <w:pPr>
      <w:widowControl/>
    </w:pPr>
    <w:rPr>
      <w:kern w:val="0"/>
      <w:szCs w:val="21"/>
    </w:rPr>
  </w:style>
</w:styles>
</file>

<file path=word/webSettings.xml><?xml version="1.0" encoding="utf-8"?>
<w:webSettings xmlns:r="http://schemas.openxmlformats.org/officeDocument/2006/relationships" xmlns:w="http://schemas.openxmlformats.org/wordprocessingml/2006/main">
  <w:divs>
    <w:div w:id="399601242">
      <w:bodyDiv w:val="1"/>
      <w:marLeft w:val="0"/>
      <w:marRight w:val="0"/>
      <w:marTop w:val="0"/>
      <w:marBottom w:val="0"/>
      <w:divBdr>
        <w:top w:val="none" w:sz="0" w:space="0" w:color="auto"/>
        <w:left w:val="none" w:sz="0" w:space="0" w:color="auto"/>
        <w:bottom w:val="none" w:sz="0" w:space="0" w:color="auto"/>
        <w:right w:val="none" w:sz="0" w:space="0" w:color="auto"/>
      </w:divBdr>
    </w:div>
    <w:div w:id="869299832">
      <w:bodyDiv w:val="1"/>
      <w:marLeft w:val="0"/>
      <w:marRight w:val="0"/>
      <w:marTop w:val="0"/>
      <w:marBottom w:val="0"/>
      <w:divBdr>
        <w:top w:val="none" w:sz="0" w:space="0" w:color="auto"/>
        <w:left w:val="none" w:sz="0" w:space="0" w:color="auto"/>
        <w:bottom w:val="none" w:sz="0" w:space="0" w:color="auto"/>
        <w:right w:val="none" w:sz="0" w:space="0" w:color="auto"/>
      </w:divBdr>
    </w:div>
    <w:div w:id="211519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wdzx97.dot</Template>
  <TotalTime>36</TotalTime>
  <Pages>39</Pages>
  <Words>3777</Words>
  <Characters>21535</Characters>
  <Application>Microsoft Office Word</Application>
  <DocSecurity>0</DocSecurity>
  <Lines>179</Lines>
  <Paragraphs>50</Paragraphs>
  <ScaleCrop>false</ScaleCrop>
  <Company>sy</Company>
  <LinksUpToDate>false</LinksUpToDate>
  <CharactersWithSpaces>25262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中国烟草总公司山东省公司文件</dc:title>
  <dc:creator>Administrator</dc:creator>
  <cp:lastModifiedBy>Administrator</cp:lastModifiedBy>
  <cp:revision>8</cp:revision>
  <cp:lastPrinted>2021-08-26T07:25:00Z</cp:lastPrinted>
  <dcterms:created xsi:type="dcterms:W3CDTF">2023-01-12T08:06:00Z</dcterms:created>
  <dcterms:modified xsi:type="dcterms:W3CDTF">2023-02-13T07:17:00Z</dcterms:modified>
</cp:coreProperties>
</file>